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13BE0" w14:textId="6C353CAA" w:rsidR="00ED417C" w:rsidRPr="005B442D" w:rsidRDefault="00ED417C" w:rsidP="005B442D">
      <w:pPr>
        <w:pStyle w:val="Title"/>
        <w:jc w:val="center"/>
        <w:rPr>
          <w:rFonts w:eastAsia="Times New Roman"/>
          <w:b/>
          <w:bCs/>
          <w:lang w:eastAsia="en-GB"/>
        </w:rPr>
      </w:pPr>
      <w:r w:rsidRPr="005B442D">
        <w:rPr>
          <w:rFonts w:eastAsia="Times New Roman"/>
          <w:b/>
          <w:bCs/>
          <w:lang w:eastAsia="en-GB"/>
        </w:rPr>
        <w:t>Certi-fi Schemes Limited Response to DNOLCT Policy Consultation</w:t>
      </w:r>
    </w:p>
    <w:p w14:paraId="40D1C1A0" w14:textId="1EB2BB0F" w:rsidR="005B442D" w:rsidRPr="005B442D" w:rsidRDefault="005B442D" w:rsidP="005B442D">
      <w:pPr>
        <w:spacing w:before="100" w:beforeAutospacing="1" w:after="100" w:afterAutospacing="1" w:line="300" w:lineRule="atLeast"/>
        <w:outlineLvl w:val="1"/>
        <w:rPr>
          <w:rFonts w:ascii="Segoe UI" w:eastAsia="Times New Roman" w:hAnsi="Segoe UI" w:cs="Segoe UI"/>
          <w:b/>
          <w:bCs/>
          <w:color w:val="auto"/>
          <w:kern w:val="0"/>
          <w:sz w:val="36"/>
          <w:szCs w:val="36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36"/>
          <w:szCs w:val="36"/>
          <w:lang w:eastAsia="en-GB"/>
          <w14:ligatures w14:val="none"/>
        </w:rPr>
        <w:t>Introduction</w:t>
      </w:r>
    </w:p>
    <w:p w14:paraId="49FDE799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Certi-fi Schemes Limited welcomes the opportunity to respond to this consultation.</w:t>
      </w:r>
    </w:p>
    <w:p w14:paraId="2CAAB592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Certi-fi Schemes Limited is the parent organisation for two independent specialist schemes operating within the UK domestic renewables sector:</w:t>
      </w:r>
    </w:p>
    <w:p w14:paraId="2C04657A" w14:textId="77777777" w:rsidR="005B442D" w:rsidRPr="005B442D" w:rsidRDefault="00000000" w:rsidP="005B442D">
      <w:pPr>
        <w:spacing w:after="0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pict w14:anchorId="099B1DFA">
          <v:rect id="_x0000_i1025" style="width:0;height:1.5pt" o:hralign="center" o:hrstd="t" o:hr="t" fillcolor="#a0a0a0" stroked="f"/>
        </w:pict>
      </w:r>
    </w:p>
    <w:p w14:paraId="3FB5BF14" w14:textId="77777777" w:rsidR="005B442D" w:rsidRPr="005B442D" w:rsidRDefault="005B442D" w:rsidP="005B442D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color w:val="auto"/>
          <w:kern w:val="0"/>
          <w:sz w:val="27"/>
          <w:szCs w:val="27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7"/>
          <w:szCs w:val="27"/>
          <w:lang w:eastAsia="en-GB"/>
          <w14:ligatures w14:val="none"/>
        </w:rPr>
        <w:t>Energy Performance Validation Scheme (EPVS)</w:t>
      </w:r>
    </w:p>
    <w:p w14:paraId="3A70403A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 xml:space="preserve">EPVS is a 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certification standard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 xml:space="preserve"> designed to ensure that 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integrity and accuracy are applied to performance calculations, modelling, financial claims and consumer propositions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, ensuring they are accurate, evidence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noBreakHyphen/>
        <w:t>based and not misleading.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br/>
        <w:t xml:space="preserve">EPVS protects 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consumers, lenders and installers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 xml:space="preserve"> by validating that estimated system performance reflects 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realistic assumptions and credible supporting evidence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.</w:t>
      </w:r>
    </w:p>
    <w:p w14:paraId="7F5CC25D" w14:textId="77777777" w:rsidR="005B442D" w:rsidRPr="005B442D" w:rsidRDefault="00000000" w:rsidP="005B442D">
      <w:pPr>
        <w:spacing w:after="0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pict w14:anchorId="1ED9C49B">
          <v:rect id="_x0000_i1026" style="width:0;height:1.5pt" o:hralign="center" o:hrstd="t" o:hr="t" fillcolor="#a0a0a0" stroked="f"/>
        </w:pict>
      </w:r>
    </w:p>
    <w:p w14:paraId="24996D10" w14:textId="77777777" w:rsidR="005B442D" w:rsidRPr="005B442D" w:rsidRDefault="005B442D" w:rsidP="005B442D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color w:val="auto"/>
          <w:kern w:val="0"/>
          <w:sz w:val="27"/>
          <w:szCs w:val="27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7"/>
          <w:szCs w:val="27"/>
          <w:lang w:eastAsia="en-GB"/>
          <w14:ligatures w14:val="none"/>
        </w:rPr>
        <w:t>Flexi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7"/>
          <w:szCs w:val="27"/>
          <w:lang w:eastAsia="en-GB"/>
          <w14:ligatures w14:val="none"/>
        </w:rPr>
        <w:noBreakHyphen/>
        <w:t>Orb Renewables Scheme</w:t>
      </w:r>
    </w:p>
    <w:p w14:paraId="2CF9BB48" w14:textId="17DF4C33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Flexi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noBreakHyphen/>
        <w:t xml:space="preserve">Orb operates </w:t>
      </w:r>
      <w:r w:rsidR="00D13554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 xml:space="preserve">a </w:t>
      </w:r>
      <w:r w:rsidR="00D13554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 xml:space="preserve">UK 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renewables certification scheme responsible for the competence assessment and certification of UK domestic installers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 xml:space="preserve"> of solar PV, battery storage and EV charge points.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br/>
        <w:t>Flexi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noBreakHyphen/>
        <w:t>Orb ensures that installers:</w:t>
      </w:r>
    </w:p>
    <w:p w14:paraId="0392830A" w14:textId="77777777" w:rsidR="005B442D" w:rsidRPr="005B442D" w:rsidRDefault="005B442D" w:rsidP="005B442D">
      <w:pPr>
        <w:numPr>
          <w:ilvl w:val="0"/>
          <w:numId w:val="113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meet recognised technical standards</w:t>
      </w:r>
    </w:p>
    <w:p w14:paraId="26B9CDDB" w14:textId="77777777" w:rsidR="005B442D" w:rsidRPr="005B442D" w:rsidRDefault="005B442D" w:rsidP="005B442D">
      <w:pPr>
        <w:numPr>
          <w:ilvl w:val="0"/>
          <w:numId w:val="113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work safely and competently</w:t>
      </w:r>
    </w:p>
    <w:p w14:paraId="411B1F61" w14:textId="77777777" w:rsidR="005B442D" w:rsidRPr="005B442D" w:rsidRDefault="005B442D" w:rsidP="005B442D">
      <w:pPr>
        <w:numPr>
          <w:ilvl w:val="0"/>
          <w:numId w:val="113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follow robust installation and commissioning practices</w:t>
      </w:r>
    </w:p>
    <w:p w14:paraId="488F9764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Flexi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noBreakHyphen/>
        <w:t xml:space="preserve">Orb also verifies the 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compliance of renewable technology products with applicable UK product regulations via its Product Policy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, ensuring products placed on the domestic market meet relevant safety and regulatory requirements.</w:t>
      </w:r>
    </w:p>
    <w:p w14:paraId="47AFB849" w14:textId="77777777" w:rsidR="005B442D" w:rsidRPr="005B442D" w:rsidRDefault="00000000" w:rsidP="005B442D">
      <w:pPr>
        <w:spacing w:after="0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pict w14:anchorId="23583E69">
          <v:rect id="_x0000_i1027" style="width:0;height:1.5pt" o:hralign="center" o:hrstd="t" o:hr="t" fillcolor="#a0a0a0" stroked="f"/>
        </w:pict>
      </w:r>
    </w:p>
    <w:p w14:paraId="3B3DA402" w14:textId="77777777" w:rsidR="005B442D" w:rsidRPr="005B442D" w:rsidRDefault="005B442D" w:rsidP="005B442D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color w:val="auto"/>
          <w:kern w:val="0"/>
          <w:sz w:val="27"/>
          <w:szCs w:val="27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7"/>
          <w:szCs w:val="27"/>
          <w:lang w:eastAsia="en-GB"/>
          <w14:ligatures w14:val="none"/>
        </w:rPr>
        <w:t>Certi-fi Schemes Limited (Parent Organisation)</w:t>
      </w:r>
    </w:p>
    <w:p w14:paraId="46C9B240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lastRenderedPageBreak/>
        <w:t>As the owner of both EPVS and Flexi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noBreakHyphen/>
        <w:t xml:space="preserve">Orb, Certi-fi Schemes Limited has a uniquely comprehensive, 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end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noBreakHyphen/>
        <w:t>to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noBreakHyphen/>
        <w:t>end view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 xml:space="preserve"> of the UK domestic renewables sector, including:</w:t>
      </w:r>
    </w:p>
    <w:p w14:paraId="42C80CB4" w14:textId="77777777" w:rsidR="005B442D" w:rsidRPr="005B442D" w:rsidRDefault="005B442D" w:rsidP="005B442D">
      <w:pPr>
        <w:numPr>
          <w:ilvl w:val="0"/>
          <w:numId w:val="114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installation competence and quality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 xml:space="preserve"> (via Flexi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noBreakHyphen/>
        <w:t>Orb)</w:t>
      </w:r>
    </w:p>
    <w:p w14:paraId="0F9C2BDC" w14:textId="77777777" w:rsidR="005B442D" w:rsidRPr="005B442D" w:rsidRDefault="005B442D" w:rsidP="005B442D">
      <w:pPr>
        <w:numPr>
          <w:ilvl w:val="0"/>
          <w:numId w:val="114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accuracy of performance claims and consumer propositions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 xml:space="preserve"> (via EPVS)</w:t>
      </w:r>
    </w:p>
    <w:p w14:paraId="754B61EC" w14:textId="4AFE2AAE" w:rsidR="005B442D" w:rsidRPr="005B442D" w:rsidRDefault="005B442D" w:rsidP="005B442D">
      <w:pPr>
        <w:numPr>
          <w:ilvl w:val="0"/>
          <w:numId w:val="114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real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noBreakHyphen/>
        <w:t>world interactions between low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noBreakHyphen/>
        <w:t>carbon technologies and domestic electrical systems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, informed by Flexi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noBreakHyphen/>
        <w:t xml:space="preserve">Orb </w:t>
      </w:r>
      <w:r w:rsidR="00D072D7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Installer</w:t>
      </w:r>
      <w:r w:rsidR="00350FA1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 xml:space="preserve"> 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assessments</w:t>
      </w:r>
    </w:p>
    <w:p w14:paraId="67F8941E" w14:textId="77777777" w:rsidR="005B442D" w:rsidRPr="005B442D" w:rsidRDefault="005B442D" w:rsidP="005B442D">
      <w:pPr>
        <w:numPr>
          <w:ilvl w:val="0"/>
          <w:numId w:val="114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product compliance verification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, as Flexi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noBreakHyphen/>
        <w:t>Orb verifies products against applicable UK product regulations through its Product Policy</w:t>
      </w:r>
    </w:p>
    <w:p w14:paraId="465726A1" w14:textId="5314483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This integrated oversight enables Certi-fi Schemes Limited to understand the full lifecycle</w:t>
      </w:r>
      <w:r w:rsidR="00350FA1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 xml:space="preserve"> 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 xml:space="preserve">of renewable energy technologies — </w:t>
      </w:r>
      <w:r w:rsidR="00183186"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from product compliance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 xml:space="preserve"> to installer competence, to verified performance — placing the organisation in a uniquely informed position to assess system readiness, risks and opportunities across the sector.</w:t>
      </w:r>
    </w:p>
    <w:p w14:paraId="5EC33FD6" w14:textId="0CE10212" w:rsidR="005B442D" w:rsidRPr="005B442D" w:rsidRDefault="005B442D" w:rsidP="00350FA1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 xml:space="preserve">Certi-fi Schemes Limited has also considered insights from the 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Flexi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noBreakHyphen/>
        <w:t xml:space="preserve">Orb Technical Team’s </w:t>
      </w:r>
      <w:r w:rsidR="008D5560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 xml:space="preserve">independent 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assessment of Voltsmart energy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noBreakHyphen/>
        <w:t>efficient consumer units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, which provide</w:t>
      </w:r>
      <w:r w:rsidR="00665D8A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d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 xml:space="preserve"> relevant evidence regarding voltage stability, electrical conditions in the home, and system interaction</w:t>
      </w:r>
    </w:p>
    <w:p w14:paraId="0374CE10" w14:textId="60C58F5B" w:rsidR="005B442D" w:rsidRPr="005B442D" w:rsidRDefault="005B442D" w:rsidP="005B442D">
      <w:pPr>
        <w:spacing w:before="100" w:beforeAutospacing="1" w:after="100" w:afterAutospacing="1" w:line="300" w:lineRule="atLeast"/>
        <w:outlineLvl w:val="1"/>
        <w:rPr>
          <w:rFonts w:ascii="Segoe UI" w:eastAsia="Times New Roman" w:hAnsi="Segoe UI" w:cs="Segoe UI"/>
          <w:b/>
          <w:bCs/>
          <w:color w:val="auto"/>
          <w:kern w:val="0"/>
          <w:sz w:val="36"/>
          <w:szCs w:val="36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36"/>
          <w:szCs w:val="36"/>
          <w:lang w:eastAsia="en-GB"/>
          <w14:ligatures w14:val="none"/>
        </w:rPr>
        <w:t>Q</w:t>
      </w:r>
      <w:r w:rsidR="005539E0" w:rsidRPr="005B442D">
        <w:rPr>
          <w:rFonts w:ascii="Segoe UI" w:eastAsia="Times New Roman" w:hAnsi="Segoe UI" w:cs="Segoe UI"/>
          <w:b/>
          <w:bCs/>
          <w:color w:val="auto"/>
          <w:kern w:val="0"/>
          <w:sz w:val="36"/>
          <w:szCs w:val="36"/>
          <w:lang w:eastAsia="en-GB"/>
          <w14:ligatures w14:val="none"/>
        </w:rPr>
        <w:t>1. Should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36"/>
          <w:szCs w:val="36"/>
          <w:lang w:eastAsia="en-GB"/>
          <w14:ligatures w14:val="none"/>
        </w:rPr>
        <w:t xml:space="preserve"> DNOs play a role in coordinating and supporting a cost-effective energy transition?</w:t>
      </w:r>
    </w:p>
    <w:p w14:paraId="3311DCB5" w14:textId="3A4F778C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Response: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br/>
        <w:t xml:space="preserve">Certi-fi Schemes Limited agrees that Distribution Network Operators (DNOs) should play a central coordinating role, but notes that cost-effectiveness must consider 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actual performance in domestic environments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, not just network infrastructure.</w:t>
      </w:r>
    </w:p>
    <w:p w14:paraId="4F4CDBA0" w14:textId="7B97916C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 xml:space="preserve">Evidence from EPVS validations and technical insights from the 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Flexi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noBreakHyphen/>
        <w:t xml:space="preserve">Orb Technical Team’s </w:t>
      </w:r>
      <w:r w:rsidR="00665D8A" w:rsidRPr="00665D8A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 xml:space="preserve">independent 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assessment of Voltsmart consumer units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 xml:space="preserve"> shows that gaps often arise between predicted and real-world performance due to:</w:t>
      </w:r>
    </w:p>
    <w:p w14:paraId="52927B17" w14:textId="77777777" w:rsidR="005B442D" w:rsidRPr="005B442D" w:rsidRDefault="005B442D" w:rsidP="005B442D">
      <w:pPr>
        <w:numPr>
          <w:ilvl w:val="0"/>
          <w:numId w:val="115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voltage variation within properties</w:t>
      </w:r>
    </w:p>
    <w:p w14:paraId="588905C2" w14:textId="77777777" w:rsidR="005B442D" w:rsidRPr="005B442D" w:rsidRDefault="005B442D" w:rsidP="005B442D">
      <w:pPr>
        <w:numPr>
          <w:ilvl w:val="0"/>
          <w:numId w:val="115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the interaction of multiple LCTs</w:t>
      </w:r>
    </w:p>
    <w:p w14:paraId="1BAECC9A" w14:textId="7B12A702" w:rsidR="005B442D" w:rsidRPr="005B442D" w:rsidRDefault="005B442D" w:rsidP="005B442D">
      <w:pPr>
        <w:numPr>
          <w:ilvl w:val="0"/>
          <w:numId w:val="115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limits of existing domestic electrical infrastructure</w:t>
      </w:r>
    </w:p>
    <w:p w14:paraId="1BEC03B8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The Flexi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noBreakHyphen/>
        <w:t>Orb Technical Team’s review indicates that:</w:t>
      </w:r>
    </w:p>
    <w:p w14:paraId="4857602B" w14:textId="77777777" w:rsidR="005B442D" w:rsidRPr="005B442D" w:rsidRDefault="005B442D" w:rsidP="005B442D">
      <w:pPr>
        <w:numPr>
          <w:ilvl w:val="0"/>
          <w:numId w:val="116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voltage instability can materially influence LCT operation (e.g. PV disconnection)</w:t>
      </w:r>
    </w:p>
    <w:p w14:paraId="5B111F8C" w14:textId="77777777" w:rsidR="005B442D" w:rsidRPr="005B442D" w:rsidRDefault="005B442D" w:rsidP="005B442D">
      <w:pPr>
        <w:numPr>
          <w:ilvl w:val="0"/>
          <w:numId w:val="116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targeted consumer-unit-level interventions may help stabilise voltage and reduce peak current under certain conditions</w:t>
      </w:r>
    </w:p>
    <w:p w14:paraId="3AF4141A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lastRenderedPageBreak/>
        <w:t xml:space="preserve">This confirms that 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in-home electrical optimisation contributes directly to system cost-effectiveness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, supporting both consumer outcomes and network stability.</w:t>
      </w:r>
    </w:p>
    <w:p w14:paraId="40B405E8" w14:textId="2CC88225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DNO roles should therefore recognise:</w:t>
      </w:r>
    </w:p>
    <w:p w14:paraId="555374AA" w14:textId="77777777" w:rsidR="005B442D" w:rsidRPr="005B442D" w:rsidRDefault="005B442D" w:rsidP="005B442D">
      <w:pPr>
        <w:numPr>
          <w:ilvl w:val="0"/>
          <w:numId w:val="117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the value of behind-the-meter improvements</w:t>
      </w:r>
    </w:p>
    <w:p w14:paraId="7DAF805C" w14:textId="77777777" w:rsidR="005B442D" w:rsidRPr="005B442D" w:rsidRDefault="005B442D" w:rsidP="005B442D">
      <w:pPr>
        <w:numPr>
          <w:ilvl w:val="0"/>
          <w:numId w:val="117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their contribution to demand reduction</w:t>
      </w:r>
    </w:p>
    <w:p w14:paraId="50DC4B1F" w14:textId="77777777" w:rsidR="005B442D" w:rsidRPr="005B442D" w:rsidRDefault="005B442D" w:rsidP="005B442D">
      <w:pPr>
        <w:numPr>
          <w:ilvl w:val="0"/>
          <w:numId w:val="117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their ability to enhance network utilisation</w:t>
      </w:r>
    </w:p>
    <w:p w14:paraId="2E3ACE49" w14:textId="77777777" w:rsidR="005B442D" w:rsidRPr="005B442D" w:rsidRDefault="00000000" w:rsidP="005B442D">
      <w:pPr>
        <w:spacing w:after="0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pict w14:anchorId="56017AEC">
          <v:rect id="_x0000_i1028" style="width:0;height:1.5pt" o:hralign="center" o:hrstd="t" o:hr="t" fillcolor="#a0a0a0" stroked="f"/>
        </w:pict>
      </w:r>
    </w:p>
    <w:p w14:paraId="2108A12F" w14:textId="77777777" w:rsidR="005B442D" w:rsidRPr="005B442D" w:rsidRDefault="005B442D" w:rsidP="005B442D">
      <w:pPr>
        <w:spacing w:before="100" w:beforeAutospacing="1" w:after="100" w:afterAutospacing="1" w:line="300" w:lineRule="atLeast"/>
        <w:outlineLvl w:val="1"/>
        <w:rPr>
          <w:rFonts w:ascii="Segoe UI" w:eastAsia="Times New Roman" w:hAnsi="Segoe UI" w:cs="Segoe UI"/>
          <w:b/>
          <w:bCs/>
          <w:color w:val="auto"/>
          <w:kern w:val="0"/>
          <w:sz w:val="36"/>
          <w:szCs w:val="36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36"/>
          <w:szCs w:val="36"/>
          <w:lang w:eastAsia="en-GB"/>
          <w14:ligatures w14:val="none"/>
        </w:rPr>
        <w:t>Q2. Do you agree with the overall rationale and scope of Enhanced Co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36"/>
          <w:szCs w:val="36"/>
          <w:lang w:eastAsia="en-GB"/>
          <w14:ligatures w14:val="none"/>
        </w:rPr>
        <w:noBreakHyphen/>
        <w:t>ordination?</w:t>
      </w:r>
    </w:p>
    <w:p w14:paraId="631C59AB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Response: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br/>
        <w:t>Certi-fi Schemes Limited supports the principle of enhanced co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noBreakHyphen/>
        <w:t>ordination but considers the current scope incomplete.</w:t>
      </w:r>
    </w:p>
    <w:p w14:paraId="51A8EDE8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Existing proposals emphasise infrastructure but insufficiently account for whether properties can achieve projected performance outcomes.</w:t>
      </w:r>
    </w:p>
    <w:p w14:paraId="58BBAFA0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 xml:space="preserve">Insights from EPVS and the 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Flexi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noBreakHyphen/>
        <w:t>Orb Technical Team’s Voltsmart assessment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 xml:space="preserve"> demonstrate that:</w:t>
      </w:r>
    </w:p>
    <w:p w14:paraId="334D7EDE" w14:textId="77777777" w:rsidR="005B442D" w:rsidRPr="005B442D" w:rsidRDefault="005B442D" w:rsidP="005B442D">
      <w:pPr>
        <w:numPr>
          <w:ilvl w:val="0"/>
          <w:numId w:val="118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domestic electrical conditions directly influence technology efficiency</w:t>
      </w:r>
    </w:p>
    <w:p w14:paraId="3F08DA26" w14:textId="77777777" w:rsidR="005B442D" w:rsidRPr="005B442D" w:rsidRDefault="005B442D" w:rsidP="005B442D">
      <w:pPr>
        <w:numPr>
          <w:ilvl w:val="0"/>
          <w:numId w:val="118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improved conditions provide more consistent and reliable LCT operation</w:t>
      </w:r>
    </w:p>
    <w:p w14:paraId="51A5B2EE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Enhanced co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noBreakHyphen/>
        <w:t>ordination should therefore include:</w:t>
      </w:r>
    </w:p>
    <w:p w14:paraId="5CCE271B" w14:textId="77777777" w:rsidR="005B442D" w:rsidRPr="005B442D" w:rsidRDefault="005B442D" w:rsidP="005B442D">
      <w:pPr>
        <w:numPr>
          <w:ilvl w:val="0"/>
          <w:numId w:val="119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assessments of domestic electrical readiness</w:t>
      </w:r>
    </w:p>
    <w:p w14:paraId="6BBF1E0F" w14:textId="77777777" w:rsidR="005B442D" w:rsidRPr="005B442D" w:rsidRDefault="005B442D" w:rsidP="005B442D">
      <w:pPr>
        <w:numPr>
          <w:ilvl w:val="0"/>
          <w:numId w:val="119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consideration of technologies supporting voltage stability</w:t>
      </w:r>
    </w:p>
    <w:p w14:paraId="1DF10AD4" w14:textId="77777777" w:rsidR="005B442D" w:rsidRPr="005B442D" w:rsidRDefault="005B442D" w:rsidP="005B442D">
      <w:pPr>
        <w:numPr>
          <w:ilvl w:val="0"/>
          <w:numId w:val="119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alignment with validated performance methodologies</w:t>
      </w:r>
    </w:p>
    <w:p w14:paraId="433937B7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 xml:space="preserve">This ensures deployment translates into 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meaningful, real-world outcomes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.</w:t>
      </w:r>
    </w:p>
    <w:p w14:paraId="051B3303" w14:textId="77777777" w:rsidR="005B442D" w:rsidRPr="005B442D" w:rsidRDefault="00000000" w:rsidP="005B442D">
      <w:pPr>
        <w:spacing w:after="0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pict w14:anchorId="11D599FC">
          <v:rect id="_x0000_i1029" style="width:0;height:1.5pt" o:hralign="center" o:hrstd="t" o:hr="t" fillcolor="#a0a0a0" stroked="f"/>
        </w:pict>
      </w:r>
    </w:p>
    <w:p w14:paraId="7F80B129" w14:textId="77777777" w:rsidR="005B442D" w:rsidRPr="005B442D" w:rsidRDefault="005B442D" w:rsidP="005B442D">
      <w:pPr>
        <w:spacing w:before="100" w:beforeAutospacing="1" w:after="100" w:afterAutospacing="1" w:line="300" w:lineRule="atLeast"/>
        <w:outlineLvl w:val="1"/>
        <w:rPr>
          <w:rFonts w:ascii="Segoe UI" w:eastAsia="Times New Roman" w:hAnsi="Segoe UI" w:cs="Segoe UI"/>
          <w:b/>
          <w:bCs/>
          <w:color w:val="auto"/>
          <w:kern w:val="0"/>
          <w:sz w:val="36"/>
          <w:szCs w:val="36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36"/>
          <w:szCs w:val="36"/>
          <w:lang w:eastAsia="en-GB"/>
          <w14:ligatures w14:val="none"/>
        </w:rPr>
        <w:t>Q3. Effectiveness of Collaboration Plans and Community Collaboration</w:t>
      </w:r>
    </w:p>
    <w:p w14:paraId="07195F25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Response: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br/>
        <w:t>Certi-fi Schemes Limited believes Collaboration Plans should include:</w:t>
      </w:r>
    </w:p>
    <w:p w14:paraId="7363BB9F" w14:textId="77777777" w:rsidR="005B442D" w:rsidRPr="005B442D" w:rsidRDefault="005B442D" w:rsidP="005B442D">
      <w:pPr>
        <w:numPr>
          <w:ilvl w:val="0"/>
          <w:numId w:val="120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lastRenderedPageBreak/>
        <w:t>property-level system optimisation</w:t>
      </w:r>
    </w:p>
    <w:p w14:paraId="5421B0E8" w14:textId="77777777" w:rsidR="005B442D" w:rsidRPr="005B442D" w:rsidRDefault="005B442D" w:rsidP="005B442D">
      <w:pPr>
        <w:numPr>
          <w:ilvl w:val="0"/>
          <w:numId w:val="120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performance validation mechanisms</w:t>
      </w:r>
    </w:p>
    <w:p w14:paraId="2B8C8EB9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 xml:space="preserve">As LCT deployment grows, performance variability and consumer expectations may diverge. Evidence from the 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Flexi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noBreakHyphen/>
        <w:t>Orb Technical Team’s Voltsmart assessment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 xml:space="preserve"> shows that:</w:t>
      </w:r>
    </w:p>
    <w:p w14:paraId="4A4C0BE6" w14:textId="77777777" w:rsidR="005B442D" w:rsidRPr="005B442D" w:rsidRDefault="005B442D" w:rsidP="005B442D">
      <w:pPr>
        <w:numPr>
          <w:ilvl w:val="0"/>
          <w:numId w:val="12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in-home electrical interventions can improve operating conditions</w:t>
      </w:r>
    </w:p>
    <w:p w14:paraId="62715556" w14:textId="77777777" w:rsidR="005B442D" w:rsidRPr="005B442D" w:rsidRDefault="005B442D" w:rsidP="005B442D">
      <w:pPr>
        <w:numPr>
          <w:ilvl w:val="0"/>
          <w:numId w:val="12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reliability increases when domestic electrical environments are optimised</w:t>
      </w:r>
    </w:p>
    <w:p w14:paraId="30E3BBD4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Collaboration frameworks should:</w:t>
      </w:r>
    </w:p>
    <w:p w14:paraId="2BA989F6" w14:textId="77777777" w:rsidR="005B442D" w:rsidRPr="005B442D" w:rsidRDefault="005B442D" w:rsidP="005B442D">
      <w:pPr>
        <w:numPr>
          <w:ilvl w:val="0"/>
          <w:numId w:val="122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incorporate validated performance evidence</w:t>
      </w:r>
    </w:p>
    <w:p w14:paraId="221E62F5" w14:textId="77777777" w:rsidR="005B442D" w:rsidRPr="005B442D" w:rsidRDefault="005B442D" w:rsidP="005B442D">
      <w:pPr>
        <w:numPr>
          <w:ilvl w:val="0"/>
          <w:numId w:val="122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recognise domestic optimisation</w:t>
      </w:r>
    </w:p>
    <w:p w14:paraId="02C71A83" w14:textId="77777777" w:rsidR="005B442D" w:rsidRPr="005B442D" w:rsidRDefault="005B442D" w:rsidP="005B442D">
      <w:pPr>
        <w:numPr>
          <w:ilvl w:val="0"/>
          <w:numId w:val="122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integrate feedback from real-world performance data</w:t>
      </w:r>
    </w:p>
    <w:p w14:paraId="2B50CE56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This strengthens consumer confidence, system reliability and long-term adoption.</w:t>
      </w:r>
    </w:p>
    <w:p w14:paraId="56087C4E" w14:textId="77777777" w:rsidR="005B442D" w:rsidRPr="005B442D" w:rsidRDefault="00000000" w:rsidP="005B442D">
      <w:pPr>
        <w:spacing w:after="0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pict w14:anchorId="4A8121C0">
          <v:rect id="_x0000_i1030" style="width:0;height:1.5pt" o:hralign="center" o:hrstd="t" o:hr="t" fillcolor="#a0a0a0" stroked="f"/>
        </w:pict>
      </w:r>
    </w:p>
    <w:p w14:paraId="1E959C9F" w14:textId="77777777" w:rsidR="005B442D" w:rsidRPr="005B442D" w:rsidRDefault="005B442D" w:rsidP="005B442D">
      <w:pPr>
        <w:spacing w:before="100" w:beforeAutospacing="1" w:after="100" w:afterAutospacing="1" w:line="300" w:lineRule="atLeast"/>
        <w:outlineLvl w:val="1"/>
        <w:rPr>
          <w:rFonts w:ascii="Segoe UI" w:eastAsia="Times New Roman" w:hAnsi="Segoe UI" w:cs="Segoe UI"/>
          <w:b/>
          <w:bCs/>
          <w:color w:val="auto"/>
          <w:kern w:val="0"/>
          <w:sz w:val="36"/>
          <w:szCs w:val="36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36"/>
          <w:szCs w:val="36"/>
          <w:lang w:eastAsia="en-GB"/>
          <w14:ligatures w14:val="none"/>
        </w:rPr>
        <w:t>Q6. Working with Local Authorities and Delivery Partners</w:t>
      </w:r>
    </w:p>
    <w:p w14:paraId="6CA642E5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Response: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br/>
        <w:t xml:space="preserve">Certi-fi Schemes Limited supports local partnerships but stresses the need for 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realistic, evidence-based performance assumptions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.</w:t>
      </w:r>
    </w:p>
    <w:p w14:paraId="416141CE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Technical findings from the Flexi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noBreakHyphen/>
        <w:t>Orb Technical Team’s assessment of Voltsmart consumer units highlight that:</w:t>
      </w:r>
    </w:p>
    <w:p w14:paraId="4B2643FE" w14:textId="77777777" w:rsidR="005B442D" w:rsidRPr="005B442D" w:rsidRDefault="005B442D" w:rsidP="005B442D">
      <w:pPr>
        <w:numPr>
          <w:ilvl w:val="0"/>
          <w:numId w:val="123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improved domestic electrical conditions materially support LCT performance</w:t>
      </w:r>
    </w:p>
    <w:p w14:paraId="41D14280" w14:textId="01662E9E" w:rsidR="003E10EC" w:rsidRPr="00350FA1" w:rsidRDefault="005B442D" w:rsidP="00350FA1">
      <w:pPr>
        <w:numPr>
          <w:ilvl w:val="0"/>
          <w:numId w:val="123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voltage stability is critical for achieving expected outcome</w:t>
      </w:r>
      <w:r w:rsidR="00350FA1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s</w:t>
      </w:r>
    </w:p>
    <w:p w14:paraId="4857EC82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Local delivery frameworks should:</w:t>
      </w:r>
    </w:p>
    <w:p w14:paraId="70192020" w14:textId="77777777" w:rsidR="005B442D" w:rsidRPr="005B442D" w:rsidRDefault="005B442D" w:rsidP="005B442D">
      <w:pPr>
        <w:numPr>
          <w:ilvl w:val="0"/>
          <w:numId w:val="124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consider property-level electrical capability</w:t>
      </w:r>
    </w:p>
    <w:p w14:paraId="0EF250DB" w14:textId="77777777" w:rsidR="005B442D" w:rsidRPr="005B442D" w:rsidRDefault="005B442D" w:rsidP="005B442D">
      <w:pPr>
        <w:numPr>
          <w:ilvl w:val="0"/>
          <w:numId w:val="124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incorporate solutions that improve in-home electrical conditions</w:t>
      </w:r>
    </w:p>
    <w:p w14:paraId="0114A453" w14:textId="77777777" w:rsidR="005B442D" w:rsidRPr="005B442D" w:rsidRDefault="005B442D" w:rsidP="005B442D">
      <w:pPr>
        <w:numPr>
          <w:ilvl w:val="0"/>
          <w:numId w:val="124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ensure performance claims reflect real-world environments</w:t>
      </w:r>
    </w:p>
    <w:p w14:paraId="0FF0B190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These measures:</w:t>
      </w:r>
    </w:p>
    <w:p w14:paraId="1FD897A4" w14:textId="77777777" w:rsidR="005B442D" w:rsidRPr="005B442D" w:rsidRDefault="005B442D" w:rsidP="005B442D">
      <w:pPr>
        <w:numPr>
          <w:ilvl w:val="0"/>
          <w:numId w:val="125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can be delivered by qualified electricians</w:t>
      </w:r>
    </w:p>
    <w:p w14:paraId="533E21A4" w14:textId="77777777" w:rsidR="005B442D" w:rsidRPr="005B442D" w:rsidRDefault="005B442D" w:rsidP="005B442D">
      <w:pPr>
        <w:numPr>
          <w:ilvl w:val="0"/>
          <w:numId w:val="125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do not require network-wide upgrades</w:t>
      </w:r>
    </w:p>
    <w:p w14:paraId="119D7579" w14:textId="77777777" w:rsidR="005B442D" w:rsidRPr="005B442D" w:rsidRDefault="005B442D" w:rsidP="005B442D">
      <w:pPr>
        <w:numPr>
          <w:ilvl w:val="0"/>
          <w:numId w:val="125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complement area-based deployment models</w:t>
      </w:r>
    </w:p>
    <w:p w14:paraId="60B05981" w14:textId="77777777" w:rsidR="005B442D" w:rsidRPr="005B442D" w:rsidRDefault="00000000" w:rsidP="005B442D">
      <w:pPr>
        <w:spacing w:after="0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lastRenderedPageBreak/>
        <w:pict w14:anchorId="56F8AE59">
          <v:rect id="_x0000_i1031" style="width:0;height:1.5pt" o:hralign="center" o:hrstd="t" o:hr="t" fillcolor="#a0a0a0" stroked="f"/>
        </w:pict>
      </w:r>
    </w:p>
    <w:p w14:paraId="68668CB1" w14:textId="77777777" w:rsidR="005B442D" w:rsidRPr="005B442D" w:rsidRDefault="005B442D" w:rsidP="005B442D">
      <w:pPr>
        <w:spacing w:before="100" w:beforeAutospacing="1" w:after="100" w:afterAutospacing="1" w:line="300" w:lineRule="atLeast"/>
        <w:outlineLvl w:val="1"/>
        <w:rPr>
          <w:rFonts w:ascii="Segoe UI" w:eastAsia="Times New Roman" w:hAnsi="Segoe UI" w:cs="Segoe UI"/>
          <w:b/>
          <w:bCs/>
          <w:color w:val="auto"/>
          <w:kern w:val="0"/>
          <w:sz w:val="36"/>
          <w:szCs w:val="36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36"/>
          <w:szCs w:val="36"/>
          <w:lang w:eastAsia="en-GB"/>
          <w14:ligatures w14:val="none"/>
        </w:rPr>
        <w:t>Q9. Should DNOs adopt an Expanded Role?</w:t>
      </w:r>
    </w:p>
    <w:p w14:paraId="4130528B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Response: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br/>
        <w:t>Certi-fi Schemes Limited supports a defined expanded role focused on:</w:t>
      </w:r>
    </w:p>
    <w:p w14:paraId="75DB7C14" w14:textId="77777777" w:rsidR="005B442D" w:rsidRPr="005B442D" w:rsidRDefault="005B442D" w:rsidP="005B442D">
      <w:pPr>
        <w:numPr>
          <w:ilvl w:val="0"/>
          <w:numId w:val="126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system visibility</w:t>
      </w:r>
    </w:p>
    <w:p w14:paraId="00340674" w14:textId="77777777" w:rsidR="005B442D" w:rsidRPr="005B442D" w:rsidRDefault="005B442D" w:rsidP="005B442D">
      <w:pPr>
        <w:numPr>
          <w:ilvl w:val="0"/>
          <w:numId w:val="126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coordination</w:t>
      </w:r>
    </w:p>
    <w:p w14:paraId="66E834EE" w14:textId="77777777" w:rsidR="005B442D" w:rsidRPr="005B442D" w:rsidRDefault="005B442D" w:rsidP="005B442D">
      <w:pPr>
        <w:numPr>
          <w:ilvl w:val="0"/>
          <w:numId w:val="126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understanding domestic electrical behaviour</w:t>
      </w:r>
    </w:p>
    <w:p w14:paraId="75436F6B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This includes recognising insights from the Flexi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noBreakHyphen/>
        <w:t>Orb Technical Team’s assessment work.</w:t>
      </w:r>
    </w:p>
    <w:p w14:paraId="371645BF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 xml:space="preserve">However, DNOs should 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not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:</w:t>
      </w:r>
    </w:p>
    <w:p w14:paraId="6C7E7D30" w14:textId="77777777" w:rsidR="005B442D" w:rsidRPr="005B442D" w:rsidRDefault="005B442D" w:rsidP="005B442D">
      <w:pPr>
        <w:numPr>
          <w:ilvl w:val="0"/>
          <w:numId w:val="127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deploy consumer-side technologies</w:t>
      </w:r>
    </w:p>
    <w:p w14:paraId="4B957B3F" w14:textId="77777777" w:rsidR="005B442D" w:rsidRPr="005B442D" w:rsidRDefault="005B442D" w:rsidP="005B442D">
      <w:pPr>
        <w:numPr>
          <w:ilvl w:val="0"/>
          <w:numId w:val="127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influence performance claims made to consumers</w:t>
      </w:r>
    </w:p>
    <w:p w14:paraId="40A5ED70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Independence in performance validation (EPVS) and installer certification (Flexi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noBreakHyphen/>
        <w:t>Orb) is essential.</w:t>
      </w:r>
    </w:p>
    <w:p w14:paraId="3892BB74" w14:textId="77777777" w:rsidR="005B442D" w:rsidRPr="005B442D" w:rsidRDefault="00000000" w:rsidP="005B442D">
      <w:pPr>
        <w:spacing w:after="0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pict w14:anchorId="1D455FE1">
          <v:rect id="_x0000_i1032" style="width:0;height:1.5pt" o:hralign="center" o:hrstd="t" o:hr="t" fillcolor="#a0a0a0" stroked="f"/>
        </w:pict>
      </w:r>
    </w:p>
    <w:p w14:paraId="702E1BD7" w14:textId="77777777" w:rsidR="005B442D" w:rsidRPr="005B442D" w:rsidRDefault="005B442D" w:rsidP="005B442D">
      <w:pPr>
        <w:spacing w:before="100" w:beforeAutospacing="1" w:after="100" w:afterAutospacing="1" w:line="300" w:lineRule="atLeast"/>
        <w:outlineLvl w:val="1"/>
        <w:rPr>
          <w:rFonts w:ascii="Segoe UI" w:eastAsia="Times New Roman" w:hAnsi="Segoe UI" w:cs="Segoe UI"/>
          <w:b/>
          <w:bCs/>
          <w:color w:val="auto"/>
          <w:kern w:val="0"/>
          <w:sz w:val="36"/>
          <w:szCs w:val="36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36"/>
          <w:szCs w:val="36"/>
          <w:lang w:eastAsia="en-GB"/>
          <w14:ligatures w14:val="none"/>
        </w:rPr>
        <w:t>Q10. Should proposals be assessed using a network and wider system benefits approach?</w:t>
      </w:r>
    </w:p>
    <w:p w14:paraId="33EF0AFB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Response: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br/>
        <w:t>Certi-fi Schemes Limited strongly supports a whole-system assessment approach.</w:t>
      </w:r>
    </w:p>
    <w:p w14:paraId="74850D08" w14:textId="43707C3F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 xml:space="preserve">The 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Flexi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noBreakHyphen/>
        <w:t xml:space="preserve">Orb Technical Team’s assessment of Voltsmart consumer </w:t>
      </w:r>
      <w:r w:rsidR="00731817"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units’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 xml:space="preserve"> highlights benefits such as:</w:t>
      </w:r>
    </w:p>
    <w:p w14:paraId="2F51E18C" w14:textId="77777777" w:rsidR="005B442D" w:rsidRPr="005B442D" w:rsidRDefault="005B442D" w:rsidP="005B442D">
      <w:pPr>
        <w:numPr>
          <w:ilvl w:val="0"/>
          <w:numId w:val="128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improved voltage stability</w:t>
      </w:r>
    </w:p>
    <w:p w14:paraId="7346723A" w14:textId="77777777" w:rsidR="005B442D" w:rsidRPr="005B442D" w:rsidRDefault="005B442D" w:rsidP="005B442D">
      <w:pPr>
        <w:numPr>
          <w:ilvl w:val="0"/>
          <w:numId w:val="128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reduced peak current under certain conditions</w:t>
      </w:r>
    </w:p>
    <w:p w14:paraId="70990803" w14:textId="77777777" w:rsidR="005B442D" w:rsidRPr="005B442D" w:rsidRDefault="005B442D" w:rsidP="005B442D">
      <w:pPr>
        <w:numPr>
          <w:ilvl w:val="0"/>
          <w:numId w:val="128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more reliable LCT operation</w:t>
      </w:r>
    </w:p>
    <w:p w14:paraId="39D55F7D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These outcomes:</w:t>
      </w:r>
    </w:p>
    <w:p w14:paraId="49BD16C0" w14:textId="77777777" w:rsidR="005B442D" w:rsidRPr="005B442D" w:rsidRDefault="005B442D" w:rsidP="005B442D">
      <w:pPr>
        <w:numPr>
          <w:ilvl w:val="0"/>
          <w:numId w:val="129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reduce network stress</w:t>
      </w:r>
    </w:p>
    <w:p w14:paraId="761EA381" w14:textId="77777777" w:rsidR="005B442D" w:rsidRPr="005B442D" w:rsidRDefault="005B442D" w:rsidP="005B442D">
      <w:pPr>
        <w:numPr>
          <w:ilvl w:val="0"/>
          <w:numId w:val="129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optimise the use of existing infrastructure</w:t>
      </w:r>
    </w:p>
    <w:p w14:paraId="10739150" w14:textId="77777777" w:rsidR="005B442D" w:rsidRPr="005B442D" w:rsidRDefault="005B442D" w:rsidP="005B442D">
      <w:pPr>
        <w:numPr>
          <w:ilvl w:val="0"/>
          <w:numId w:val="129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support consistent delivery of projected benefits</w:t>
      </w:r>
    </w:p>
    <w:p w14:paraId="3C9A70DF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Assessment frameworks should include:</w:t>
      </w:r>
    </w:p>
    <w:p w14:paraId="0BE8E771" w14:textId="77777777" w:rsidR="005B442D" w:rsidRPr="005B442D" w:rsidRDefault="005B442D" w:rsidP="005B442D">
      <w:pPr>
        <w:numPr>
          <w:ilvl w:val="0"/>
          <w:numId w:val="130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lastRenderedPageBreak/>
        <w:t>behind-the-meter optimisation</w:t>
      </w:r>
    </w:p>
    <w:p w14:paraId="01039805" w14:textId="77777777" w:rsidR="005B442D" w:rsidRPr="005B442D" w:rsidRDefault="005B442D" w:rsidP="005B442D">
      <w:pPr>
        <w:numPr>
          <w:ilvl w:val="0"/>
          <w:numId w:val="130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validated performance data</w:t>
      </w:r>
    </w:p>
    <w:p w14:paraId="01EBB39D" w14:textId="77777777" w:rsidR="005B442D" w:rsidRPr="005B442D" w:rsidRDefault="005B442D" w:rsidP="005B442D">
      <w:pPr>
        <w:numPr>
          <w:ilvl w:val="0"/>
          <w:numId w:val="130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interactions between household electrical systems and the network</w:t>
      </w:r>
    </w:p>
    <w:p w14:paraId="4A563F90" w14:textId="77777777" w:rsidR="005B442D" w:rsidRPr="005B442D" w:rsidRDefault="00000000" w:rsidP="005B442D">
      <w:pPr>
        <w:spacing w:after="0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pict w14:anchorId="097C0286">
          <v:rect id="_x0000_i1033" style="width:0;height:1.5pt" o:hralign="center" o:hrstd="t" o:hr="t" fillcolor="#a0a0a0" stroked="f"/>
        </w:pict>
      </w:r>
    </w:p>
    <w:p w14:paraId="69D15F1F" w14:textId="77777777" w:rsidR="005B442D" w:rsidRPr="005B442D" w:rsidRDefault="005B442D" w:rsidP="005B442D">
      <w:pPr>
        <w:spacing w:before="100" w:beforeAutospacing="1" w:after="100" w:afterAutospacing="1" w:line="300" w:lineRule="atLeast"/>
        <w:outlineLvl w:val="1"/>
        <w:rPr>
          <w:rFonts w:ascii="Segoe UI" w:eastAsia="Times New Roman" w:hAnsi="Segoe UI" w:cs="Segoe UI"/>
          <w:b/>
          <w:bCs/>
          <w:color w:val="auto"/>
          <w:kern w:val="0"/>
          <w:sz w:val="36"/>
          <w:szCs w:val="36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36"/>
          <w:szCs w:val="36"/>
          <w:lang w:eastAsia="en-GB"/>
          <w14:ligatures w14:val="none"/>
        </w:rPr>
        <w:t>Q11. Views on technologies, delivery models and key components</w:t>
      </w:r>
    </w:p>
    <w:p w14:paraId="203B17C2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Response: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br/>
        <w:t xml:space="preserve">Successful delivery requires both deployment and 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real-world performance validation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.</w:t>
      </w:r>
    </w:p>
    <w:p w14:paraId="160B2BBF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 xml:space="preserve">Insights from EPVS and the 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Flexi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noBreakHyphen/>
        <w:t>Orb Technical Team’s Voltsmart assessment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 xml:space="preserve"> reveal that domestic electrical conditions significantly affect LCT performance.</w:t>
      </w:r>
    </w:p>
    <w:p w14:paraId="4599EFB1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Improvements at the consumer unit can:</w:t>
      </w:r>
    </w:p>
    <w:p w14:paraId="3D8D20B5" w14:textId="77777777" w:rsidR="005B442D" w:rsidRPr="005B442D" w:rsidRDefault="005B442D" w:rsidP="005B442D">
      <w:pPr>
        <w:numPr>
          <w:ilvl w:val="0"/>
          <w:numId w:val="13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enhance voltage stability</w:t>
      </w:r>
    </w:p>
    <w:p w14:paraId="6A2C9D90" w14:textId="77777777" w:rsidR="005B442D" w:rsidRPr="005B442D" w:rsidRDefault="005B442D" w:rsidP="005B442D">
      <w:pPr>
        <w:numPr>
          <w:ilvl w:val="0"/>
          <w:numId w:val="13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support system efficiency</w:t>
      </w:r>
    </w:p>
    <w:p w14:paraId="4CA58709" w14:textId="77777777" w:rsidR="005B442D" w:rsidRPr="005B442D" w:rsidRDefault="005B442D" w:rsidP="005B442D">
      <w:pPr>
        <w:numPr>
          <w:ilvl w:val="0"/>
          <w:numId w:val="13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improve the reliability of connected technologies</w:t>
      </w:r>
    </w:p>
    <w:p w14:paraId="053A496D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 xml:space="preserve">Because every home has a consumer unit, this represents a 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scalable intervention point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 xml:space="preserve"> across the housing stock.</w:t>
      </w:r>
    </w:p>
    <w:p w14:paraId="281F9651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Certi-fi Schemes Limited emphasises:</w:t>
      </w:r>
    </w:p>
    <w:p w14:paraId="5ED67259" w14:textId="77777777" w:rsidR="005B442D" w:rsidRPr="005B442D" w:rsidRDefault="005B442D" w:rsidP="005B442D">
      <w:pPr>
        <w:numPr>
          <w:ilvl w:val="0"/>
          <w:numId w:val="132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performance claims must be accurate and evidence-based</w:t>
      </w:r>
    </w:p>
    <w:p w14:paraId="63EDA0C3" w14:textId="77777777" w:rsidR="005B442D" w:rsidRPr="005B442D" w:rsidRDefault="005B442D" w:rsidP="005B442D">
      <w:pPr>
        <w:numPr>
          <w:ilvl w:val="0"/>
          <w:numId w:val="132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benefits should be validated and not overstated</w:t>
      </w:r>
    </w:p>
    <w:p w14:paraId="2E3D5047" w14:textId="77777777" w:rsidR="005B442D" w:rsidRPr="005B442D" w:rsidRDefault="005B442D" w:rsidP="005B442D">
      <w:pPr>
        <w:numPr>
          <w:ilvl w:val="0"/>
          <w:numId w:val="132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delivery should involve accredited installers and certified frameworks</w:t>
      </w:r>
    </w:p>
    <w:p w14:paraId="013D7BCE" w14:textId="77777777" w:rsidR="005B442D" w:rsidRPr="005B442D" w:rsidRDefault="00000000" w:rsidP="005B442D">
      <w:pPr>
        <w:spacing w:after="0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pict w14:anchorId="7579829A">
          <v:rect id="_x0000_i1034" style="width:0;height:1.5pt" o:hralign="center" o:hrstd="t" o:hr="t" fillcolor="#a0a0a0" stroked="f"/>
        </w:pict>
      </w:r>
    </w:p>
    <w:p w14:paraId="2EC3304E" w14:textId="77777777" w:rsidR="005B442D" w:rsidRPr="005B442D" w:rsidRDefault="005B442D" w:rsidP="005B442D">
      <w:pPr>
        <w:spacing w:before="100" w:beforeAutospacing="1" w:after="100" w:afterAutospacing="1" w:line="300" w:lineRule="atLeast"/>
        <w:outlineLvl w:val="1"/>
        <w:rPr>
          <w:rFonts w:ascii="Segoe UI" w:eastAsia="Times New Roman" w:hAnsi="Segoe UI" w:cs="Segoe UI"/>
          <w:b/>
          <w:bCs/>
          <w:color w:val="auto"/>
          <w:kern w:val="0"/>
          <w:sz w:val="36"/>
          <w:szCs w:val="36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36"/>
          <w:szCs w:val="36"/>
          <w:lang w:eastAsia="en-GB"/>
          <w14:ligatures w14:val="none"/>
        </w:rPr>
        <w:t>Closing Position</w:t>
      </w:r>
    </w:p>
    <w:p w14:paraId="1120E918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Certi-fi Schemes Limited recommends that Ofgem:</w:t>
      </w:r>
    </w:p>
    <w:p w14:paraId="369B0B02" w14:textId="77777777" w:rsidR="005B442D" w:rsidRPr="005B442D" w:rsidRDefault="005B442D" w:rsidP="005B442D">
      <w:pPr>
        <w:numPr>
          <w:ilvl w:val="0"/>
          <w:numId w:val="133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Recognise the role of in-home electrical optimisation</w:t>
      </w:r>
    </w:p>
    <w:p w14:paraId="75022048" w14:textId="77777777" w:rsidR="005B442D" w:rsidRPr="005B442D" w:rsidRDefault="005B442D" w:rsidP="005B442D">
      <w:pPr>
        <w:numPr>
          <w:ilvl w:val="0"/>
          <w:numId w:val="133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Include consumer-unit-level technologies in system assessments</w:t>
      </w:r>
    </w:p>
    <w:p w14:paraId="6D9D5680" w14:textId="77777777" w:rsidR="005B442D" w:rsidRPr="005B442D" w:rsidRDefault="005B442D" w:rsidP="005B442D">
      <w:pPr>
        <w:numPr>
          <w:ilvl w:val="0"/>
          <w:numId w:val="133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Embed independent performance validation in policy frameworks</w:t>
      </w:r>
    </w:p>
    <w:p w14:paraId="480C5F84" w14:textId="77777777" w:rsidR="005B442D" w:rsidRPr="005B442D" w:rsidRDefault="005B442D" w:rsidP="005B442D">
      <w:pPr>
        <w:numPr>
          <w:ilvl w:val="0"/>
          <w:numId w:val="133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Ensure consumer outcomes match real-world performance</w:t>
      </w:r>
    </w:p>
    <w:p w14:paraId="1DB91DE7" w14:textId="77777777" w:rsidR="005B442D" w:rsidRPr="005B442D" w:rsidRDefault="00000000" w:rsidP="005B442D">
      <w:pPr>
        <w:spacing w:after="0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pict w14:anchorId="5194496D">
          <v:rect id="_x0000_i1035" style="width:0;height:1.5pt" o:hralign="center" o:hrstd="t" o:hr="t" fillcolor="#a0a0a0" stroked="f"/>
        </w:pict>
      </w:r>
    </w:p>
    <w:p w14:paraId="61BCDD50" w14:textId="77777777" w:rsidR="005B442D" w:rsidRPr="005B442D" w:rsidRDefault="005B442D" w:rsidP="005B442D">
      <w:pPr>
        <w:spacing w:before="100" w:beforeAutospacing="1" w:after="100" w:afterAutospacing="1" w:line="300" w:lineRule="atLeast"/>
        <w:outlineLvl w:val="1"/>
        <w:rPr>
          <w:rFonts w:ascii="Segoe UI" w:eastAsia="Times New Roman" w:hAnsi="Segoe UI" w:cs="Segoe UI"/>
          <w:b/>
          <w:bCs/>
          <w:color w:val="auto"/>
          <w:kern w:val="0"/>
          <w:sz w:val="36"/>
          <w:szCs w:val="36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36"/>
          <w:szCs w:val="36"/>
          <w:lang w:eastAsia="en-GB"/>
          <w14:ligatures w14:val="none"/>
        </w:rPr>
        <w:lastRenderedPageBreak/>
        <w:t>Final Statement</w:t>
      </w:r>
    </w:p>
    <w:p w14:paraId="25834152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 xml:space="preserve">The success of the energy transition depends not just on installations but on </w:t>
      </w:r>
      <w:r w:rsidRPr="005B442D">
        <w:rPr>
          <w:rFonts w:ascii="Segoe UI" w:eastAsia="Times New Roman" w:hAnsi="Segoe UI" w:cs="Segoe UI"/>
          <w:b/>
          <w:bCs/>
          <w:color w:val="auto"/>
          <w:kern w:val="0"/>
          <w:sz w:val="21"/>
          <w:szCs w:val="21"/>
          <w:lang w:eastAsia="en-GB"/>
          <w14:ligatures w14:val="none"/>
        </w:rPr>
        <w:t>how systems perform in real domestic environments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.</w:t>
      </w:r>
    </w:p>
    <w:p w14:paraId="376DB8E9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Insights from the Flexi</w:t>
      </w: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noBreakHyphen/>
        <w:t>Orb Technical Team’s assessment of Voltsmart consumer units demonstrate the value of improving domestic electrical conditions.</w:t>
      </w:r>
    </w:p>
    <w:p w14:paraId="075B9F7C" w14:textId="77777777" w:rsidR="005B442D" w:rsidRPr="005B442D" w:rsidRDefault="005B442D" w:rsidP="005B442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Recognising and accurately representing these contributions will support a transition that is:</w:t>
      </w:r>
    </w:p>
    <w:p w14:paraId="61020D8B" w14:textId="77777777" w:rsidR="005B442D" w:rsidRPr="005B442D" w:rsidRDefault="005B442D" w:rsidP="005B442D">
      <w:pPr>
        <w:numPr>
          <w:ilvl w:val="0"/>
          <w:numId w:val="134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cost-effective</w:t>
      </w:r>
    </w:p>
    <w:p w14:paraId="26CE81DD" w14:textId="77777777" w:rsidR="005B442D" w:rsidRPr="005B442D" w:rsidRDefault="005B442D" w:rsidP="005B442D">
      <w:pPr>
        <w:numPr>
          <w:ilvl w:val="0"/>
          <w:numId w:val="134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technically robust</w:t>
      </w:r>
    </w:p>
    <w:p w14:paraId="5B58B222" w14:textId="77777777" w:rsidR="005B442D" w:rsidRPr="005B442D" w:rsidRDefault="005B442D" w:rsidP="005B442D">
      <w:pPr>
        <w:numPr>
          <w:ilvl w:val="0"/>
          <w:numId w:val="134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</w:pPr>
      <w:r w:rsidRPr="005B442D">
        <w:rPr>
          <w:rFonts w:ascii="Segoe UI" w:eastAsia="Times New Roman" w:hAnsi="Segoe UI" w:cs="Segoe UI"/>
          <w:color w:val="auto"/>
          <w:kern w:val="0"/>
          <w:sz w:val="21"/>
          <w:szCs w:val="21"/>
          <w:lang w:eastAsia="en-GB"/>
          <w14:ligatures w14:val="none"/>
        </w:rPr>
        <w:t>trusted by consumers</w:t>
      </w:r>
    </w:p>
    <w:p w14:paraId="4F3ACE16" w14:textId="77777777" w:rsidR="00A25159" w:rsidRPr="00ED417C" w:rsidRDefault="00A25159" w:rsidP="005B442D">
      <w:pPr>
        <w:spacing w:before="100" w:beforeAutospacing="1" w:after="100" w:afterAutospacing="1" w:line="300" w:lineRule="atLeast"/>
        <w:outlineLvl w:val="1"/>
      </w:pPr>
    </w:p>
    <w:sectPr w:rsidR="00A25159" w:rsidRPr="00ED417C" w:rsidSect="008770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268" w:right="1440" w:bottom="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D15A5" w14:textId="77777777" w:rsidR="00544A35" w:rsidRDefault="00544A35" w:rsidP="00847E75">
      <w:pPr>
        <w:spacing w:after="0" w:line="240" w:lineRule="auto"/>
      </w:pPr>
      <w:r>
        <w:separator/>
      </w:r>
    </w:p>
  </w:endnote>
  <w:endnote w:type="continuationSeparator" w:id="0">
    <w:p w14:paraId="76BAD8BE" w14:textId="77777777" w:rsidR="00544A35" w:rsidRDefault="00544A35" w:rsidP="00847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98778" w14:textId="4CE1B96C" w:rsidR="00A25159" w:rsidRDefault="009F10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77696" behindDoc="0" locked="0" layoutInCell="1" allowOverlap="1" wp14:anchorId="0A93456C" wp14:editId="68E6BC1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618615" cy="357505"/>
              <wp:effectExtent l="0" t="0" r="635" b="0"/>
              <wp:wrapNone/>
              <wp:docPr id="1314073837" name="Text Box 5" descr="OFFICIAL - OFGEM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6BFDD7" w14:textId="1DF61360" w:rsidR="009F1087" w:rsidRPr="009F1087" w:rsidRDefault="009F1087" w:rsidP="009F108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F108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 - OFGEM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93456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 - OFGEM USE ONLY" style="position:absolute;margin-left:0;margin-top:0;width:127.45pt;height:28.15pt;z-index:25167769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646BFDD7" w14:textId="1DF61360" w:rsidR="009F1087" w:rsidRPr="009F1087" w:rsidRDefault="009F1087" w:rsidP="009F108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9F1087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OFFICIAL - OFGEM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7377D" w14:textId="6734B8EA" w:rsidR="00847E75" w:rsidRDefault="009F10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78720" behindDoc="0" locked="0" layoutInCell="1" allowOverlap="1" wp14:anchorId="6CA6C757" wp14:editId="6BE42901">
              <wp:simplePos x="914400" y="9729788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618615" cy="357505"/>
              <wp:effectExtent l="0" t="0" r="635" b="0"/>
              <wp:wrapNone/>
              <wp:docPr id="1093280599" name="Text Box 6" descr="OFFICIAL - OFGEM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6C1DBF" w14:textId="76BDFEC7" w:rsidR="009F1087" w:rsidRPr="009F1087" w:rsidRDefault="009F1087" w:rsidP="009F108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F108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 - OFGEM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A6C75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 - OFGEM USE ONLY" style="position:absolute;margin-left:0;margin-top:0;width:127.45pt;height:28.15pt;z-index:25167872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486C1DBF" w14:textId="76BDFEC7" w:rsidR="009F1087" w:rsidRPr="009F1087" w:rsidRDefault="009F1087" w:rsidP="009F108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9F1087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OFFICIAL - OFGEM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3688BFB" w14:textId="77777777" w:rsidR="00847E75" w:rsidRDefault="00A25159" w:rsidP="00847E75">
    <w:pPr>
      <w:pStyle w:val="Footer"/>
      <w:tabs>
        <w:tab w:val="clear" w:pos="4513"/>
        <w:tab w:val="clear" w:pos="9026"/>
        <w:tab w:val="left" w:pos="3215"/>
      </w:tabs>
    </w:pPr>
    <w:r w:rsidRPr="00290F88">
      <w:rPr>
        <w:rFonts w:cs="Aptos"/>
        <w:noProof/>
      </w:rPr>
      <mc:AlternateContent>
        <mc:Choice Requires="wps">
          <w:drawing>
            <wp:anchor distT="45720" distB="45720" distL="114300" distR="114300" simplePos="0" relativeHeight="251666432" behindDoc="1" locked="0" layoutInCell="1" allowOverlap="1" wp14:anchorId="7276B6EE" wp14:editId="6AE2C10C">
              <wp:simplePos x="0" y="0"/>
              <wp:positionH relativeFrom="column">
                <wp:posOffset>-381000</wp:posOffset>
              </wp:positionH>
              <wp:positionV relativeFrom="paragraph">
                <wp:posOffset>157479</wp:posOffset>
              </wp:positionV>
              <wp:extent cx="6616700" cy="523875"/>
              <wp:effectExtent l="0" t="0" r="12700" b="9525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16700" cy="5238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145232" w14:textId="77777777" w:rsidR="00847E75" w:rsidRPr="00A25159" w:rsidRDefault="00847E75" w:rsidP="00847E75">
                          <w:pPr>
                            <w:jc w:val="center"/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</w:pPr>
                          <w:r w:rsidRPr="00A25159"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  <w:t>Certi-fi Schemes Limited. Registered address: Strawberry Fields</w:t>
                          </w:r>
                          <w:r w:rsidR="00A25159"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  <w:t xml:space="preserve"> Digital Hub</w:t>
                          </w:r>
                          <w:r w:rsidRPr="00A25159"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  <w:t>, Euxton Lane, Chorley, PR7 1PS.</w:t>
                          </w:r>
                          <w:r w:rsidR="00A25159"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  <w:br/>
                          </w:r>
                          <w:r w:rsidRPr="00A25159"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  <w:t>Registered in England (Company Number: 08823843).</w:t>
                          </w:r>
                        </w:p>
                        <w:p w14:paraId="04A23CFB" w14:textId="77777777" w:rsidR="00847E75" w:rsidRPr="00A25159" w:rsidRDefault="00847E75" w:rsidP="00847E75">
                          <w:pPr>
                            <w:jc w:val="center"/>
                            <w:rPr>
                              <w:rFonts w:ascii="Calibri" w:hAnsi="Calibri" w:cs="Calibri"/>
                              <w:color w:val="F15A29"/>
                              <w:sz w:val="18"/>
                              <w:szCs w:val="18"/>
                            </w:rPr>
                          </w:pPr>
                          <w:r w:rsidRPr="00A25159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 xml:space="preserve">T: </w:t>
                          </w:r>
                          <w:r w:rsidRPr="00A25159">
                            <w:rPr>
                              <w:rFonts w:ascii="Calibri" w:hAnsi="Calibri" w:cs="Calibri"/>
                              <w:color w:val="F15A29"/>
                              <w:sz w:val="17"/>
                              <w:szCs w:val="17"/>
                            </w:rPr>
                            <w:t>0330 025 5036</w:t>
                          </w:r>
                          <w:r w:rsidRPr="00A25159">
                            <w:rPr>
                              <w:rFonts w:ascii="Calibri" w:hAnsi="Calibri" w:cs="Calibri"/>
                              <w:color w:val="F15A29"/>
                              <w:sz w:val="16"/>
                              <w:szCs w:val="16"/>
                            </w:rPr>
                            <w:t xml:space="preserve">          </w:t>
                          </w:r>
                          <w:r w:rsidRPr="00A25159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 xml:space="preserve">E: </w:t>
                          </w:r>
                          <w:r w:rsidRPr="00A25159">
                            <w:rPr>
                              <w:rFonts w:ascii="Calibri" w:hAnsi="Calibri" w:cs="Calibri"/>
                              <w:color w:val="F15A29"/>
                              <w:sz w:val="18"/>
                              <w:szCs w:val="18"/>
                            </w:rPr>
                            <w:t xml:space="preserve">info@certi-fi.co.uk          </w:t>
                          </w:r>
                          <w:r w:rsidRPr="00A25159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 xml:space="preserve">W: </w:t>
                          </w:r>
                          <w:r w:rsidRPr="00A25159">
                            <w:rPr>
                              <w:rFonts w:ascii="Calibri" w:hAnsi="Calibri" w:cs="Calibri"/>
                              <w:color w:val="F15A29"/>
                              <w:sz w:val="18"/>
                              <w:szCs w:val="18"/>
                            </w:rPr>
                            <w:t>certi-fi.co.uk</w:t>
                          </w:r>
                        </w:p>
                        <w:p w14:paraId="5F0A238D" w14:textId="77777777" w:rsidR="006208BE" w:rsidRPr="00A25159" w:rsidRDefault="006208BE" w:rsidP="00847E75">
                          <w:pPr>
                            <w:jc w:val="center"/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</w:pPr>
                        </w:p>
                        <w:p w14:paraId="2302C52C" w14:textId="77777777" w:rsidR="00847E75" w:rsidRPr="00A25159" w:rsidRDefault="00847E75" w:rsidP="00847E75">
                          <w:pPr>
                            <w:jc w:val="center"/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76B6E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30pt;margin-top:12.4pt;width:521pt;height:41.25pt;z-index:-251650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" filled="f" stroked="f">
              <v:textbox inset="0,0,0,0">
                <w:txbxContent>
                  <w:p w14:paraId="76145232" w14:textId="77777777" w:rsidR="00847E75" w:rsidRPr="00A25159" w:rsidRDefault="00847E75" w:rsidP="00847E75">
                    <w:pPr>
                      <w:jc w:val="center"/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 w:rsidRPr="00A25159">
                      <w:rPr>
                        <w:rFonts w:ascii="Calibri" w:hAnsi="Calibri" w:cs="Calibri"/>
                        <w:sz w:val="16"/>
                        <w:szCs w:val="16"/>
                      </w:rPr>
                      <w:t>Certi-fi Schemes Limited. Registered address: Strawberry Fields</w:t>
                    </w:r>
                    <w:r w:rsidR="00A25159">
                      <w:rPr>
                        <w:rFonts w:ascii="Calibri" w:hAnsi="Calibri" w:cs="Calibri"/>
                        <w:sz w:val="16"/>
                        <w:szCs w:val="16"/>
                      </w:rPr>
                      <w:t xml:space="preserve"> Digital Hub</w:t>
                    </w:r>
                    <w:r w:rsidRPr="00A25159">
                      <w:rPr>
                        <w:rFonts w:ascii="Calibri" w:hAnsi="Calibri" w:cs="Calibri"/>
                        <w:sz w:val="16"/>
                        <w:szCs w:val="16"/>
                      </w:rPr>
                      <w:t>, Euxton Lane, Chorley, PR7 1PS.</w:t>
                    </w:r>
                    <w:r w:rsidR="00A25159">
                      <w:rPr>
                        <w:rFonts w:ascii="Calibri" w:hAnsi="Calibri" w:cs="Calibri"/>
                        <w:sz w:val="16"/>
                        <w:szCs w:val="16"/>
                      </w:rPr>
                      <w:br/>
                    </w:r>
                    <w:r w:rsidRPr="00A25159">
                      <w:rPr>
                        <w:rFonts w:ascii="Calibri" w:hAnsi="Calibri" w:cs="Calibri"/>
                        <w:sz w:val="16"/>
                        <w:szCs w:val="16"/>
                      </w:rPr>
                      <w:t>Registered in England (Company Number: 08823843).</w:t>
                    </w:r>
                  </w:p>
                  <w:p w14:paraId="04A23CFB" w14:textId="77777777" w:rsidR="00847E75" w:rsidRPr="00A25159" w:rsidRDefault="00847E75" w:rsidP="00847E75">
                    <w:pPr>
                      <w:jc w:val="center"/>
                      <w:rPr>
                        <w:rFonts w:ascii="Calibri" w:hAnsi="Calibri" w:cs="Calibri"/>
                        <w:color w:val="F15A29"/>
                        <w:sz w:val="18"/>
                        <w:szCs w:val="18"/>
                      </w:rPr>
                    </w:pPr>
                    <w:r w:rsidRPr="00A25159">
                      <w:rPr>
                        <w:rFonts w:ascii="Calibri" w:hAnsi="Calibri" w:cs="Calibri"/>
                        <w:sz w:val="18"/>
                        <w:szCs w:val="18"/>
                      </w:rPr>
                      <w:t xml:space="preserve">T: </w:t>
                    </w:r>
                    <w:r w:rsidRPr="00A25159">
                      <w:rPr>
                        <w:rFonts w:ascii="Calibri" w:hAnsi="Calibri" w:cs="Calibri"/>
                        <w:color w:val="F15A29"/>
                        <w:sz w:val="17"/>
                        <w:szCs w:val="17"/>
                      </w:rPr>
                      <w:t>0330 025 5036</w:t>
                    </w:r>
                    <w:r w:rsidRPr="00A25159">
                      <w:rPr>
                        <w:rFonts w:ascii="Calibri" w:hAnsi="Calibri" w:cs="Calibri"/>
                        <w:color w:val="F15A29"/>
                        <w:sz w:val="16"/>
                        <w:szCs w:val="16"/>
                      </w:rPr>
                      <w:t xml:space="preserve">          </w:t>
                    </w:r>
                    <w:r w:rsidRPr="00A25159">
                      <w:rPr>
                        <w:rFonts w:ascii="Calibri" w:hAnsi="Calibri" w:cs="Calibri"/>
                        <w:sz w:val="18"/>
                        <w:szCs w:val="18"/>
                      </w:rPr>
                      <w:t xml:space="preserve">E: </w:t>
                    </w:r>
                    <w:r w:rsidRPr="00A25159">
                      <w:rPr>
                        <w:rFonts w:ascii="Calibri" w:hAnsi="Calibri" w:cs="Calibri"/>
                        <w:color w:val="F15A29"/>
                        <w:sz w:val="18"/>
                        <w:szCs w:val="18"/>
                      </w:rPr>
                      <w:t xml:space="preserve">info@certi-fi.co.uk          </w:t>
                    </w:r>
                    <w:r w:rsidRPr="00A25159">
                      <w:rPr>
                        <w:rFonts w:ascii="Calibri" w:hAnsi="Calibri" w:cs="Calibri"/>
                        <w:sz w:val="18"/>
                        <w:szCs w:val="18"/>
                      </w:rPr>
                      <w:t xml:space="preserve">W: </w:t>
                    </w:r>
                    <w:r w:rsidRPr="00A25159">
                      <w:rPr>
                        <w:rFonts w:ascii="Calibri" w:hAnsi="Calibri" w:cs="Calibri"/>
                        <w:color w:val="F15A29"/>
                        <w:sz w:val="18"/>
                        <w:szCs w:val="18"/>
                      </w:rPr>
                      <w:t>certi-fi.co.uk</w:t>
                    </w:r>
                  </w:p>
                  <w:p w14:paraId="5F0A238D" w14:textId="77777777" w:rsidR="006208BE" w:rsidRPr="00A25159" w:rsidRDefault="006208BE" w:rsidP="00847E75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</w:p>
                  <w:p w14:paraId="2302C52C" w14:textId="77777777" w:rsidR="00847E75" w:rsidRPr="00A25159" w:rsidRDefault="00847E75" w:rsidP="00847E75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847E75">
      <w:tab/>
    </w:r>
    <w:r w:rsidR="00847E75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029E83E" wp14:editId="32BF5D9A">
              <wp:simplePos x="0" y="0"/>
              <wp:positionH relativeFrom="column">
                <wp:align>center</wp:align>
              </wp:positionH>
              <wp:positionV relativeFrom="page">
                <wp:posOffset>9899650</wp:posOffset>
              </wp:positionV>
              <wp:extent cx="6616800" cy="0"/>
              <wp:effectExtent l="0" t="0" r="0" b="0"/>
              <wp:wrapNone/>
              <wp:docPr id="1025801838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168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AB5B6A" id="Straight Connector 3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" from="0,779.5pt" to="521pt,7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" strokecolor="#ed7d31 [3205]" strokeweight=".5pt">
              <v:stroke joinstyle="miter"/>
              <w10:wrap anchory="page"/>
            </v:line>
          </w:pict>
        </mc:Fallback>
      </mc:AlternateContent>
    </w:r>
  </w:p>
  <w:p w14:paraId="4CCEE04B" w14:textId="77777777" w:rsidR="00847E75" w:rsidRPr="00290F88" w:rsidRDefault="00847E75">
    <w:pPr>
      <w:pStyle w:val="Footer"/>
      <w:rPr>
        <w:rFonts w:cs="Apto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39A96" w14:textId="55685D5A" w:rsidR="00A25159" w:rsidRDefault="009F10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76672" behindDoc="0" locked="0" layoutInCell="1" allowOverlap="1" wp14:anchorId="1FD21F76" wp14:editId="5EE5EC0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618615" cy="357505"/>
              <wp:effectExtent l="0" t="0" r="635" b="0"/>
              <wp:wrapNone/>
              <wp:docPr id="1461351753" name="Text Box 4" descr="OFFICIAL - OFGEM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899114" w14:textId="2C8F552E" w:rsidR="009F1087" w:rsidRPr="009F1087" w:rsidRDefault="009F1087" w:rsidP="009F108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F108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 - OFGEM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D21F7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2" type="#_x0000_t202" alt="OFFICIAL - OFGEM USE ONLY" style="position:absolute;margin-left:0;margin-top:0;width:127.45pt;height:28.15pt;z-index:25167667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04899114" w14:textId="2C8F552E" w:rsidR="009F1087" w:rsidRPr="009F1087" w:rsidRDefault="009F1087" w:rsidP="009F108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9F1087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OFFICIAL - OFGEM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AABAF" w14:textId="77777777" w:rsidR="00544A35" w:rsidRDefault="00544A35" w:rsidP="00847E75">
      <w:pPr>
        <w:spacing w:after="0" w:line="240" w:lineRule="auto"/>
      </w:pPr>
      <w:r>
        <w:separator/>
      </w:r>
    </w:p>
  </w:footnote>
  <w:footnote w:type="continuationSeparator" w:id="0">
    <w:p w14:paraId="5F89A835" w14:textId="77777777" w:rsidR="00544A35" w:rsidRDefault="00544A35" w:rsidP="00847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8EDBD" w14:textId="0147A91C" w:rsidR="00A25159" w:rsidRDefault="009F108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74624" behindDoc="0" locked="0" layoutInCell="1" allowOverlap="1" wp14:anchorId="352F3A2A" wp14:editId="299F4AE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618615" cy="357505"/>
              <wp:effectExtent l="0" t="0" r="635" b="4445"/>
              <wp:wrapNone/>
              <wp:docPr id="1844565414" name="Text Box 2" descr="OFFICIAL - OFGEM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61B07E" w14:textId="37BCC311" w:rsidR="009F1087" w:rsidRPr="009F1087" w:rsidRDefault="009F1087" w:rsidP="009F108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F108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 - OFGEM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2F3A2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 - OFGEM USE ONLY" style="position:absolute;margin-left:0;margin-top:0;width:127.45pt;height:28.15pt;z-index:25167462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" filled="f" stroked="f">
              <v:fill o:detectmouseclick="t"/>
              <v:textbox style="mso-fit-shape-to-text:t" inset="0,15pt,0,0">
                <w:txbxContent>
                  <w:p w14:paraId="4D61B07E" w14:textId="37BCC311" w:rsidR="009F1087" w:rsidRPr="009F1087" w:rsidRDefault="009F1087" w:rsidP="009F108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9F1087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OFFICIAL - OFGEM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F6728" w14:textId="22A920E3" w:rsidR="00847E75" w:rsidRDefault="009F108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75648" behindDoc="0" locked="0" layoutInCell="1" allowOverlap="1" wp14:anchorId="4D5F5924" wp14:editId="3F551ACA">
              <wp:simplePos x="914400" y="452438"/>
              <wp:positionH relativeFrom="page">
                <wp:align>center</wp:align>
              </wp:positionH>
              <wp:positionV relativeFrom="page">
                <wp:align>top</wp:align>
              </wp:positionV>
              <wp:extent cx="1618615" cy="357505"/>
              <wp:effectExtent l="0" t="0" r="635" b="4445"/>
              <wp:wrapNone/>
              <wp:docPr id="1279823374" name="Text Box 3" descr="OFFICIAL - OFGEM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263E8D" w14:textId="203A875C" w:rsidR="009F1087" w:rsidRPr="009F1087" w:rsidRDefault="009F1087" w:rsidP="009F108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F108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 - OFGEM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5F592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 - OFGEM USE ONLY" style="position:absolute;margin-left:0;margin-top:0;width:127.45pt;height:28.15pt;z-index:25167564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52263E8D" w14:textId="203A875C" w:rsidR="009F1087" w:rsidRPr="009F1087" w:rsidRDefault="009F1087" w:rsidP="009F108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9F1087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OFFICIAL - OFGEM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25159">
      <w:rPr>
        <w:noProof/>
      </w:rPr>
      <w:drawing>
        <wp:anchor distT="0" distB="0" distL="114300" distR="114300" simplePos="0" relativeHeight="251660288" behindDoc="1" locked="0" layoutInCell="1" allowOverlap="1" wp14:anchorId="2A65EDAA" wp14:editId="487028EC">
          <wp:simplePos x="0" y="0"/>
          <wp:positionH relativeFrom="column">
            <wp:posOffset>4552950</wp:posOffset>
          </wp:positionH>
          <wp:positionV relativeFrom="paragraph">
            <wp:posOffset>-173990</wp:posOffset>
          </wp:positionV>
          <wp:extent cx="1625600" cy="539561"/>
          <wp:effectExtent l="0" t="0" r="0" b="0"/>
          <wp:wrapNone/>
          <wp:docPr id="724822019" name="Picture 2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6576406" name="Picture 2" descr="A logo with a black background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355" t="24355" r="11576" b="24687"/>
                  <a:stretch/>
                </pic:blipFill>
                <pic:spPr bwMode="auto">
                  <a:xfrm>
                    <a:off x="0" y="0"/>
                    <a:ext cx="1625600" cy="53956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F44A7">
      <w:rPr>
        <w:noProof/>
      </w:rPr>
      <w:drawing>
        <wp:anchor distT="0" distB="0" distL="114300" distR="114300" simplePos="0" relativeHeight="251672576" behindDoc="1" locked="0" layoutInCell="1" allowOverlap="1" wp14:anchorId="0CFF71BA" wp14:editId="27C1E560">
          <wp:simplePos x="0" y="0"/>
          <wp:positionH relativeFrom="column">
            <wp:posOffset>-2218690</wp:posOffset>
          </wp:positionH>
          <wp:positionV relativeFrom="paragraph">
            <wp:posOffset>-2580640</wp:posOffset>
          </wp:positionV>
          <wp:extent cx="3052558" cy="3133725"/>
          <wp:effectExtent l="476250" t="457200" r="433705" b="447675"/>
          <wp:wrapNone/>
          <wp:docPr id="866145222" name="Picture 4" descr="A logo of a letter c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3971770" name="Picture 4" descr="A logo of a letter c&#10;&#10;Description automatically generated"/>
                  <pic:cNvPicPr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9541233">
                    <a:off x="0" y="0"/>
                    <a:ext cx="3052558" cy="3133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3054CF6" w14:textId="77777777" w:rsidR="00847E75" w:rsidRDefault="00847E75">
    <w:pPr>
      <w:pStyle w:val="Header"/>
    </w:pPr>
    <w:r>
      <w:rPr>
        <w:noProof/>
      </w:rPr>
      <w:drawing>
        <wp:anchor distT="0" distB="0" distL="114300" distR="114300" simplePos="0" relativeHeight="251659263" behindDoc="1" locked="0" layoutInCell="1" allowOverlap="1" wp14:anchorId="01C18508" wp14:editId="78192B51">
          <wp:simplePos x="0" y="0"/>
          <wp:positionH relativeFrom="column">
            <wp:posOffset>1126475</wp:posOffset>
          </wp:positionH>
          <wp:positionV relativeFrom="paragraph">
            <wp:posOffset>3553445</wp:posOffset>
          </wp:positionV>
          <wp:extent cx="5731510" cy="5883910"/>
          <wp:effectExtent l="0" t="0" r="2540" b="2540"/>
          <wp:wrapNone/>
          <wp:docPr id="227301850" name="Picture 4" descr="A logo of a letter c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3971770" name="Picture 4" descr="A logo of a letter c&#10;&#10;Description automatically generated"/>
                  <pic:cNvPicPr/>
                </pic:nvPicPr>
                <pic:blipFill>
                  <a:blip r:embed="rId2">
                    <a:alphaModFix amt="1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5883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89FB118" wp14:editId="2159E16D">
              <wp:simplePos x="0" y="0"/>
              <wp:positionH relativeFrom="column">
                <wp:align>center</wp:align>
              </wp:positionH>
              <wp:positionV relativeFrom="paragraph">
                <wp:posOffset>476498</wp:posOffset>
              </wp:positionV>
              <wp:extent cx="6616800" cy="0"/>
              <wp:effectExtent l="0" t="0" r="0" b="0"/>
              <wp:wrapNone/>
              <wp:docPr id="195706955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168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BA4351" id="Straight Connector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" from="0,37.5pt" to="521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" strokecolor="#ed7d31 [3205]" strokeweight=".5pt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C314B" w14:textId="6EDBBB0C" w:rsidR="00A25159" w:rsidRDefault="009F108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73600" behindDoc="0" locked="0" layoutInCell="1" allowOverlap="1" wp14:anchorId="7EA3B963" wp14:editId="7598527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618615" cy="357505"/>
              <wp:effectExtent l="0" t="0" r="635" b="4445"/>
              <wp:wrapNone/>
              <wp:docPr id="110299431" name="Text Box 1" descr="OFFICIAL - OFGEM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830330" w14:textId="531E03DB" w:rsidR="009F1087" w:rsidRPr="009F1087" w:rsidRDefault="009F1087" w:rsidP="009F108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F108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 - OFGEM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A3B96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alt="OFFICIAL - OFGEM USE ONLY" style="position:absolute;margin-left:0;margin-top:0;width:127.45pt;height:28.15pt;z-index:25167360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0E830330" w14:textId="531E03DB" w:rsidR="009F1087" w:rsidRPr="009F1087" w:rsidRDefault="009F1087" w:rsidP="009F108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9F1087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OFFICIAL - OFGEM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28BF"/>
    <w:multiLevelType w:val="multilevel"/>
    <w:tmpl w:val="B3764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0B3641"/>
    <w:multiLevelType w:val="multilevel"/>
    <w:tmpl w:val="3C50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2E5FC4"/>
    <w:multiLevelType w:val="multilevel"/>
    <w:tmpl w:val="54941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A53964"/>
    <w:multiLevelType w:val="multilevel"/>
    <w:tmpl w:val="06BEE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F12A90"/>
    <w:multiLevelType w:val="multilevel"/>
    <w:tmpl w:val="14DA4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B67A9E"/>
    <w:multiLevelType w:val="multilevel"/>
    <w:tmpl w:val="81806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8A3B77"/>
    <w:multiLevelType w:val="multilevel"/>
    <w:tmpl w:val="E7263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6DD77A9"/>
    <w:multiLevelType w:val="multilevel"/>
    <w:tmpl w:val="9F0E4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8BA0827"/>
    <w:multiLevelType w:val="multilevel"/>
    <w:tmpl w:val="F524E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4A4254"/>
    <w:multiLevelType w:val="multilevel"/>
    <w:tmpl w:val="C382E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7A5062"/>
    <w:multiLevelType w:val="multilevel"/>
    <w:tmpl w:val="075CC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D51015B"/>
    <w:multiLevelType w:val="multilevel"/>
    <w:tmpl w:val="45B8F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A53EF9"/>
    <w:multiLevelType w:val="multilevel"/>
    <w:tmpl w:val="39329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0D162EF"/>
    <w:multiLevelType w:val="multilevel"/>
    <w:tmpl w:val="528E6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26D0F19"/>
    <w:multiLevelType w:val="hybridMultilevel"/>
    <w:tmpl w:val="030C35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A97375"/>
    <w:multiLevelType w:val="multilevel"/>
    <w:tmpl w:val="1F16C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6846F9D"/>
    <w:multiLevelType w:val="multilevel"/>
    <w:tmpl w:val="5A20D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6C37CAA"/>
    <w:multiLevelType w:val="multilevel"/>
    <w:tmpl w:val="A8A8E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B53190"/>
    <w:multiLevelType w:val="multilevel"/>
    <w:tmpl w:val="5050A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7B94800"/>
    <w:multiLevelType w:val="multilevel"/>
    <w:tmpl w:val="FDBE0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8F11A9C"/>
    <w:multiLevelType w:val="multilevel"/>
    <w:tmpl w:val="16227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9533D24"/>
    <w:multiLevelType w:val="multilevel"/>
    <w:tmpl w:val="8348D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9700D0B"/>
    <w:multiLevelType w:val="multilevel"/>
    <w:tmpl w:val="0682F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A7815A3"/>
    <w:multiLevelType w:val="multilevel"/>
    <w:tmpl w:val="A072C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B665A29"/>
    <w:multiLevelType w:val="multilevel"/>
    <w:tmpl w:val="3600E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B8456EE"/>
    <w:multiLevelType w:val="multilevel"/>
    <w:tmpl w:val="843A2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BB768AF"/>
    <w:multiLevelType w:val="multilevel"/>
    <w:tmpl w:val="90082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E74013D"/>
    <w:multiLevelType w:val="multilevel"/>
    <w:tmpl w:val="7D6C0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0702D92"/>
    <w:multiLevelType w:val="multilevel"/>
    <w:tmpl w:val="DFD48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12A07F2"/>
    <w:multiLevelType w:val="multilevel"/>
    <w:tmpl w:val="F208D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1EE5691"/>
    <w:multiLevelType w:val="multilevel"/>
    <w:tmpl w:val="685CF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2607EA2"/>
    <w:multiLevelType w:val="multilevel"/>
    <w:tmpl w:val="CB925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26B0E8B"/>
    <w:multiLevelType w:val="multilevel"/>
    <w:tmpl w:val="41DE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2F2553A"/>
    <w:multiLevelType w:val="multilevel"/>
    <w:tmpl w:val="AF086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34433A0"/>
    <w:multiLevelType w:val="multilevel"/>
    <w:tmpl w:val="7D48A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34C5771"/>
    <w:multiLevelType w:val="multilevel"/>
    <w:tmpl w:val="BCAEC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3EB34EE"/>
    <w:multiLevelType w:val="multilevel"/>
    <w:tmpl w:val="AD342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5527D05"/>
    <w:multiLevelType w:val="multilevel"/>
    <w:tmpl w:val="030C3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5683F14"/>
    <w:multiLevelType w:val="multilevel"/>
    <w:tmpl w:val="20D4A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5852625"/>
    <w:multiLevelType w:val="multilevel"/>
    <w:tmpl w:val="1C2C2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6775192"/>
    <w:multiLevelType w:val="multilevel"/>
    <w:tmpl w:val="2AA20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75A6DAA"/>
    <w:multiLevelType w:val="multilevel"/>
    <w:tmpl w:val="C212C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75B04C6"/>
    <w:multiLevelType w:val="multilevel"/>
    <w:tmpl w:val="B63A4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85C1016"/>
    <w:multiLevelType w:val="hybridMultilevel"/>
    <w:tmpl w:val="030C35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9FF4F3A"/>
    <w:multiLevelType w:val="multilevel"/>
    <w:tmpl w:val="6010C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B3728C0"/>
    <w:multiLevelType w:val="multilevel"/>
    <w:tmpl w:val="076E6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D677510"/>
    <w:multiLevelType w:val="multilevel"/>
    <w:tmpl w:val="7610C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EB04176"/>
    <w:multiLevelType w:val="multilevel"/>
    <w:tmpl w:val="F8162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FB3210B"/>
    <w:multiLevelType w:val="multilevel"/>
    <w:tmpl w:val="C876E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02A00B7"/>
    <w:multiLevelType w:val="multilevel"/>
    <w:tmpl w:val="26108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0AF78EF"/>
    <w:multiLevelType w:val="multilevel"/>
    <w:tmpl w:val="65E46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0D50F7C"/>
    <w:multiLevelType w:val="multilevel"/>
    <w:tmpl w:val="92DC6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211642E"/>
    <w:multiLevelType w:val="multilevel"/>
    <w:tmpl w:val="12021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25B0272"/>
    <w:multiLevelType w:val="multilevel"/>
    <w:tmpl w:val="ECE23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4072540"/>
    <w:multiLevelType w:val="multilevel"/>
    <w:tmpl w:val="84DC5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4381006"/>
    <w:multiLevelType w:val="multilevel"/>
    <w:tmpl w:val="C6FC2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4600CD5"/>
    <w:multiLevelType w:val="multilevel"/>
    <w:tmpl w:val="E6FE4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5B75A51"/>
    <w:multiLevelType w:val="multilevel"/>
    <w:tmpl w:val="1D409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81A0D6E"/>
    <w:multiLevelType w:val="multilevel"/>
    <w:tmpl w:val="B0B6A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8671539"/>
    <w:multiLevelType w:val="multilevel"/>
    <w:tmpl w:val="D5828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8902374"/>
    <w:multiLevelType w:val="multilevel"/>
    <w:tmpl w:val="B3A42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9E70044"/>
    <w:multiLevelType w:val="multilevel"/>
    <w:tmpl w:val="AA447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1B04C85"/>
    <w:multiLevelType w:val="multilevel"/>
    <w:tmpl w:val="A6384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2A85934"/>
    <w:multiLevelType w:val="multilevel"/>
    <w:tmpl w:val="CCE62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2DA5F02"/>
    <w:multiLevelType w:val="multilevel"/>
    <w:tmpl w:val="30E87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42E63216"/>
    <w:multiLevelType w:val="multilevel"/>
    <w:tmpl w:val="66869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4D27860"/>
    <w:multiLevelType w:val="multilevel"/>
    <w:tmpl w:val="AC442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46736188"/>
    <w:multiLevelType w:val="multilevel"/>
    <w:tmpl w:val="DF882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7302FDF"/>
    <w:multiLevelType w:val="multilevel"/>
    <w:tmpl w:val="6A5E1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7B82506"/>
    <w:multiLevelType w:val="multilevel"/>
    <w:tmpl w:val="22962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8BD4D19"/>
    <w:multiLevelType w:val="multilevel"/>
    <w:tmpl w:val="0C162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B04284F"/>
    <w:multiLevelType w:val="multilevel"/>
    <w:tmpl w:val="2AD0B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BF4129D"/>
    <w:multiLevelType w:val="multilevel"/>
    <w:tmpl w:val="84808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4CC2665C"/>
    <w:multiLevelType w:val="multilevel"/>
    <w:tmpl w:val="69AC5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4CCD116A"/>
    <w:multiLevelType w:val="multilevel"/>
    <w:tmpl w:val="A2E6F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D197F9C"/>
    <w:multiLevelType w:val="multilevel"/>
    <w:tmpl w:val="9790D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DBC797D"/>
    <w:multiLevelType w:val="multilevel"/>
    <w:tmpl w:val="12E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4E17172C"/>
    <w:multiLevelType w:val="multilevel"/>
    <w:tmpl w:val="68308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E18394D"/>
    <w:multiLevelType w:val="multilevel"/>
    <w:tmpl w:val="F5288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4EE60650"/>
    <w:multiLevelType w:val="multilevel"/>
    <w:tmpl w:val="9FD8B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4F2E6F9B"/>
    <w:multiLevelType w:val="multilevel"/>
    <w:tmpl w:val="B81E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0B73234"/>
    <w:multiLevelType w:val="multilevel"/>
    <w:tmpl w:val="422E4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51C36CE4"/>
    <w:multiLevelType w:val="multilevel"/>
    <w:tmpl w:val="6F045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52530F0E"/>
    <w:multiLevelType w:val="multilevel"/>
    <w:tmpl w:val="8BD4E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52E43AD7"/>
    <w:multiLevelType w:val="multilevel"/>
    <w:tmpl w:val="09B4B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3EE0727"/>
    <w:multiLevelType w:val="multilevel"/>
    <w:tmpl w:val="4CD60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8267705"/>
    <w:multiLevelType w:val="multilevel"/>
    <w:tmpl w:val="A6EC5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95C6F82"/>
    <w:multiLevelType w:val="multilevel"/>
    <w:tmpl w:val="1CBA7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5A180702"/>
    <w:multiLevelType w:val="multilevel"/>
    <w:tmpl w:val="0DD2A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A553470"/>
    <w:multiLevelType w:val="multilevel"/>
    <w:tmpl w:val="DDE67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AAD553B"/>
    <w:multiLevelType w:val="multilevel"/>
    <w:tmpl w:val="F1503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5B3538DD"/>
    <w:multiLevelType w:val="multilevel"/>
    <w:tmpl w:val="61461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5B4B0520"/>
    <w:multiLevelType w:val="multilevel"/>
    <w:tmpl w:val="A956D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5C352E8C"/>
    <w:multiLevelType w:val="multilevel"/>
    <w:tmpl w:val="B97E9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5D1D6D2C"/>
    <w:multiLevelType w:val="hybridMultilevel"/>
    <w:tmpl w:val="67083C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D752C46"/>
    <w:multiLevelType w:val="multilevel"/>
    <w:tmpl w:val="547EE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5E5107F6"/>
    <w:multiLevelType w:val="multilevel"/>
    <w:tmpl w:val="46129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5EBE6216"/>
    <w:multiLevelType w:val="multilevel"/>
    <w:tmpl w:val="64962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5EDD1461"/>
    <w:multiLevelType w:val="multilevel"/>
    <w:tmpl w:val="19926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5F6B4986"/>
    <w:multiLevelType w:val="multilevel"/>
    <w:tmpl w:val="A476E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26039FA"/>
    <w:multiLevelType w:val="multilevel"/>
    <w:tmpl w:val="E1C03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33A6715"/>
    <w:multiLevelType w:val="multilevel"/>
    <w:tmpl w:val="7FF09DA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2" w15:restartNumberingAfterBreak="0">
    <w:nsid w:val="63E227B2"/>
    <w:multiLevelType w:val="multilevel"/>
    <w:tmpl w:val="4964C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63F322C6"/>
    <w:multiLevelType w:val="multilevel"/>
    <w:tmpl w:val="70B66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4957470"/>
    <w:multiLevelType w:val="multilevel"/>
    <w:tmpl w:val="96049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6531444C"/>
    <w:multiLevelType w:val="multilevel"/>
    <w:tmpl w:val="9246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8280AF5"/>
    <w:multiLevelType w:val="multilevel"/>
    <w:tmpl w:val="22FC6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6ADC3603"/>
    <w:multiLevelType w:val="hybridMultilevel"/>
    <w:tmpl w:val="56D6EAD4"/>
    <w:lvl w:ilvl="0" w:tplc="3A5E74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B653F45"/>
    <w:multiLevelType w:val="hybridMultilevel"/>
    <w:tmpl w:val="F74CDF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C01391E"/>
    <w:multiLevelType w:val="multilevel"/>
    <w:tmpl w:val="DAAED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6C1E037A"/>
    <w:multiLevelType w:val="multilevel"/>
    <w:tmpl w:val="1B7EF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7024582C"/>
    <w:multiLevelType w:val="multilevel"/>
    <w:tmpl w:val="A6BC2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0B93571"/>
    <w:multiLevelType w:val="multilevel"/>
    <w:tmpl w:val="CA04A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232483D"/>
    <w:multiLevelType w:val="multilevel"/>
    <w:tmpl w:val="FE2A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33D3D58"/>
    <w:multiLevelType w:val="multilevel"/>
    <w:tmpl w:val="3B664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4077B11"/>
    <w:multiLevelType w:val="multilevel"/>
    <w:tmpl w:val="F850D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74FD6E7A"/>
    <w:multiLevelType w:val="multilevel"/>
    <w:tmpl w:val="0F081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58F4C5B"/>
    <w:multiLevelType w:val="multilevel"/>
    <w:tmpl w:val="F3E2E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6561DA5"/>
    <w:multiLevelType w:val="multilevel"/>
    <w:tmpl w:val="FAAC2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772D4D09"/>
    <w:multiLevelType w:val="multilevel"/>
    <w:tmpl w:val="1AAA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75A138D"/>
    <w:multiLevelType w:val="multilevel"/>
    <w:tmpl w:val="61BCD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97D0954"/>
    <w:multiLevelType w:val="multilevel"/>
    <w:tmpl w:val="2CAAF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7C1224A0"/>
    <w:multiLevelType w:val="multilevel"/>
    <w:tmpl w:val="B364A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7C4531F3"/>
    <w:multiLevelType w:val="multilevel"/>
    <w:tmpl w:val="D24C2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7D686263"/>
    <w:multiLevelType w:val="multilevel"/>
    <w:tmpl w:val="6D609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7E026E25"/>
    <w:multiLevelType w:val="multilevel"/>
    <w:tmpl w:val="782EFBFC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Theme="minorHAnsi" w:eastAsiaTheme="minorHAnsi" w:hAnsiTheme="minorHAnsi" w:cstheme="minorBidi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6" w15:restartNumberingAfterBreak="0">
    <w:nsid w:val="7E7068DC"/>
    <w:multiLevelType w:val="multilevel"/>
    <w:tmpl w:val="2A64C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7F221127"/>
    <w:multiLevelType w:val="multilevel"/>
    <w:tmpl w:val="5B5E9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7F4005F7"/>
    <w:multiLevelType w:val="multilevel"/>
    <w:tmpl w:val="02723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7FE37CC2"/>
    <w:multiLevelType w:val="hybridMultilevel"/>
    <w:tmpl w:val="030C35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288540">
    <w:abstractNumId w:val="43"/>
  </w:num>
  <w:num w:numId="2" w16cid:durableId="1822769241">
    <w:abstractNumId w:val="14"/>
  </w:num>
  <w:num w:numId="3" w16cid:durableId="1730956494">
    <w:abstractNumId w:val="129"/>
  </w:num>
  <w:num w:numId="4" w16cid:durableId="520626752">
    <w:abstractNumId w:val="94"/>
  </w:num>
  <w:num w:numId="5" w16cid:durableId="788625592">
    <w:abstractNumId w:val="108"/>
  </w:num>
  <w:num w:numId="6" w16cid:durableId="1224872881">
    <w:abstractNumId w:val="101"/>
  </w:num>
  <w:num w:numId="7" w16cid:durableId="1734429585">
    <w:abstractNumId w:val="107"/>
  </w:num>
  <w:num w:numId="8" w16cid:durableId="1992637009">
    <w:abstractNumId w:val="125"/>
  </w:num>
  <w:num w:numId="9" w16cid:durableId="1356152717">
    <w:abstractNumId w:val="101"/>
    <w:lvlOverride w:ilvl="0">
      <w:lvl w:ilvl="0">
        <w:start w:val="1"/>
        <w:numFmt w:val="decimal"/>
        <w:lvlText w:val="%1.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20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440" w:hanging="1440"/>
        </w:pPr>
        <w:rPr>
          <w:rFonts w:hint="default"/>
        </w:rPr>
      </w:lvl>
    </w:lvlOverride>
  </w:num>
  <w:num w:numId="10" w16cid:durableId="690882547">
    <w:abstractNumId w:val="101"/>
    <w:lvlOverride w:ilvl="0">
      <w:lvl w:ilvl="0">
        <w:start w:val="1"/>
        <w:numFmt w:val="decimal"/>
        <w:lvlText w:val="%1."/>
        <w:lvlJc w:val="left"/>
        <w:pPr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20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440" w:hanging="1440"/>
        </w:pPr>
        <w:rPr>
          <w:rFonts w:hint="default"/>
        </w:rPr>
      </w:lvl>
    </w:lvlOverride>
  </w:num>
  <w:num w:numId="11" w16cid:durableId="281808002">
    <w:abstractNumId w:val="101"/>
    <w:lvlOverride w:ilvl="0">
      <w:lvl w:ilvl="0">
        <w:start w:val="1"/>
        <w:numFmt w:val="decimal"/>
        <w:lvlText w:val="%1."/>
        <w:lvlJc w:val="left"/>
        <w:pPr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20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440" w:hanging="1440"/>
        </w:pPr>
        <w:rPr>
          <w:rFonts w:hint="default"/>
        </w:rPr>
      </w:lvl>
    </w:lvlOverride>
  </w:num>
  <w:num w:numId="12" w16cid:durableId="862285844">
    <w:abstractNumId w:val="101"/>
    <w:lvlOverride w:ilvl="0">
      <w:lvl w:ilvl="0">
        <w:start w:val="1"/>
        <w:numFmt w:val="decimal"/>
        <w:lvlText w:val="%1."/>
        <w:lvlJc w:val="left"/>
        <w:pPr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20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440" w:hanging="1440"/>
        </w:pPr>
        <w:rPr>
          <w:rFonts w:hint="default"/>
        </w:rPr>
      </w:lvl>
    </w:lvlOverride>
  </w:num>
  <w:num w:numId="13" w16cid:durableId="586614145">
    <w:abstractNumId w:val="41"/>
  </w:num>
  <w:num w:numId="14" w16cid:durableId="1270048992">
    <w:abstractNumId w:val="70"/>
  </w:num>
  <w:num w:numId="15" w16cid:durableId="730613691">
    <w:abstractNumId w:val="31"/>
  </w:num>
  <w:num w:numId="16" w16cid:durableId="230435504">
    <w:abstractNumId w:val="6"/>
  </w:num>
  <w:num w:numId="17" w16cid:durableId="134874782">
    <w:abstractNumId w:val="96"/>
  </w:num>
  <w:num w:numId="18" w16cid:durableId="1256405758">
    <w:abstractNumId w:val="5"/>
  </w:num>
  <w:num w:numId="19" w16cid:durableId="423578331">
    <w:abstractNumId w:val="81"/>
  </w:num>
  <w:num w:numId="20" w16cid:durableId="966542013">
    <w:abstractNumId w:val="128"/>
  </w:num>
  <w:num w:numId="21" w16cid:durableId="833839381">
    <w:abstractNumId w:val="15"/>
  </w:num>
  <w:num w:numId="22" w16cid:durableId="829180247">
    <w:abstractNumId w:val="28"/>
  </w:num>
  <w:num w:numId="23" w16cid:durableId="1249146524">
    <w:abstractNumId w:val="72"/>
  </w:num>
  <w:num w:numId="24" w16cid:durableId="12387999">
    <w:abstractNumId w:val="22"/>
  </w:num>
  <w:num w:numId="25" w16cid:durableId="487676912">
    <w:abstractNumId w:val="65"/>
  </w:num>
  <w:num w:numId="26" w16cid:durableId="708189619">
    <w:abstractNumId w:val="85"/>
  </w:num>
  <w:num w:numId="27" w16cid:durableId="1220824712">
    <w:abstractNumId w:val="11"/>
  </w:num>
  <w:num w:numId="28" w16cid:durableId="1427270257">
    <w:abstractNumId w:val="109"/>
  </w:num>
  <w:num w:numId="29" w16cid:durableId="2072382655">
    <w:abstractNumId w:val="61"/>
  </w:num>
  <w:num w:numId="30" w16cid:durableId="1032026402">
    <w:abstractNumId w:val="49"/>
  </w:num>
  <w:num w:numId="31" w16cid:durableId="600064626">
    <w:abstractNumId w:val="74"/>
  </w:num>
  <w:num w:numId="32" w16cid:durableId="877471497">
    <w:abstractNumId w:val="67"/>
  </w:num>
  <w:num w:numId="33" w16cid:durableId="617178081">
    <w:abstractNumId w:val="62"/>
  </w:num>
  <w:num w:numId="34" w16cid:durableId="490828720">
    <w:abstractNumId w:val="116"/>
  </w:num>
  <w:num w:numId="35" w16cid:durableId="1918857690">
    <w:abstractNumId w:val="111"/>
  </w:num>
  <w:num w:numId="36" w16cid:durableId="1852453133">
    <w:abstractNumId w:val="26"/>
  </w:num>
  <w:num w:numId="37" w16cid:durableId="58094216">
    <w:abstractNumId w:val="121"/>
  </w:num>
  <w:num w:numId="38" w16cid:durableId="1040742171">
    <w:abstractNumId w:val="25"/>
  </w:num>
  <w:num w:numId="39" w16cid:durableId="2037729335">
    <w:abstractNumId w:val="24"/>
  </w:num>
  <w:num w:numId="40" w16cid:durableId="505681241">
    <w:abstractNumId w:val="2"/>
  </w:num>
  <w:num w:numId="41" w16cid:durableId="1229614842">
    <w:abstractNumId w:val="40"/>
  </w:num>
  <w:num w:numId="42" w16cid:durableId="846988815">
    <w:abstractNumId w:val="76"/>
  </w:num>
  <w:num w:numId="43" w16cid:durableId="1802305636">
    <w:abstractNumId w:val="16"/>
  </w:num>
  <w:num w:numId="44" w16cid:durableId="1837067857">
    <w:abstractNumId w:val="38"/>
  </w:num>
  <w:num w:numId="45" w16cid:durableId="645209103">
    <w:abstractNumId w:val="98"/>
  </w:num>
  <w:num w:numId="46" w16cid:durableId="59670077">
    <w:abstractNumId w:val="51"/>
  </w:num>
  <w:num w:numId="47" w16cid:durableId="354775101">
    <w:abstractNumId w:val="66"/>
  </w:num>
  <w:num w:numId="48" w16cid:durableId="679741646">
    <w:abstractNumId w:val="36"/>
  </w:num>
  <w:num w:numId="49" w16cid:durableId="1113593192">
    <w:abstractNumId w:val="105"/>
  </w:num>
  <w:num w:numId="50" w16cid:durableId="157507072">
    <w:abstractNumId w:val="115"/>
  </w:num>
  <w:num w:numId="51" w16cid:durableId="946547115">
    <w:abstractNumId w:val="127"/>
  </w:num>
  <w:num w:numId="52" w16cid:durableId="1838880289">
    <w:abstractNumId w:val="50"/>
  </w:num>
  <w:num w:numId="53" w16cid:durableId="412122069">
    <w:abstractNumId w:val="46"/>
  </w:num>
  <w:num w:numId="54" w16cid:durableId="857817625">
    <w:abstractNumId w:val="110"/>
  </w:num>
  <w:num w:numId="55" w16cid:durableId="284577817">
    <w:abstractNumId w:val="113"/>
  </w:num>
  <w:num w:numId="56" w16cid:durableId="1499613864">
    <w:abstractNumId w:val="29"/>
  </w:num>
  <w:num w:numId="57" w16cid:durableId="1337272437">
    <w:abstractNumId w:val="80"/>
  </w:num>
  <w:num w:numId="58" w16cid:durableId="242569283">
    <w:abstractNumId w:val="78"/>
  </w:num>
  <w:num w:numId="59" w16cid:durableId="786192918">
    <w:abstractNumId w:val="87"/>
  </w:num>
  <w:num w:numId="60" w16cid:durableId="1196305770">
    <w:abstractNumId w:val="58"/>
  </w:num>
  <w:num w:numId="61" w16cid:durableId="1328630790">
    <w:abstractNumId w:val="106"/>
  </w:num>
  <w:num w:numId="62" w16cid:durableId="2030523053">
    <w:abstractNumId w:val="71"/>
  </w:num>
  <w:num w:numId="63" w16cid:durableId="1037656841">
    <w:abstractNumId w:val="4"/>
  </w:num>
  <w:num w:numId="64" w16cid:durableId="1293245721">
    <w:abstractNumId w:val="21"/>
  </w:num>
  <w:num w:numId="65" w16cid:durableId="230894436">
    <w:abstractNumId w:val="54"/>
  </w:num>
  <w:num w:numId="66" w16cid:durableId="485247763">
    <w:abstractNumId w:val="77"/>
  </w:num>
  <w:num w:numId="67" w16cid:durableId="490633830">
    <w:abstractNumId w:val="79"/>
  </w:num>
  <w:num w:numId="68" w16cid:durableId="528298551">
    <w:abstractNumId w:val="126"/>
  </w:num>
  <w:num w:numId="69" w16cid:durableId="1124157011">
    <w:abstractNumId w:val="42"/>
  </w:num>
  <w:num w:numId="70" w16cid:durableId="1089037756">
    <w:abstractNumId w:val="33"/>
  </w:num>
  <w:num w:numId="71" w16cid:durableId="1548565106">
    <w:abstractNumId w:val="47"/>
  </w:num>
  <w:num w:numId="72" w16cid:durableId="6947571">
    <w:abstractNumId w:val="86"/>
  </w:num>
  <w:num w:numId="73" w16cid:durableId="28072864">
    <w:abstractNumId w:val="68"/>
  </w:num>
  <w:num w:numId="74" w16cid:durableId="1717198884">
    <w:abstractNumId w:val="75"/>
  </w:num>
  <w:num w:numId="75" w16cid:durableId="1268738588">
    <w:abstractNumId w:val="124"/>
  </w:num>
  <w:num w:numId="76" w16cid:durableId="1903055891">
    <w:abstractNumId w:val="119"/>
  </w:num>
  <w:num w:numId="77" w16cid:durableId="1525249139">
    <w:abstractNumId w:val="48"/>
  </w:num>
  <w:num w:numId="78" w16cid:durableId="1887598677">
    <w:abstractNumId w:val="56"/>
  </w:num>
  <w:num w:numId="79" w16cid:durableId="1695424420">
    <w:abstractNumId w:val="59"/>
  </w:num>
  <w:num w:numId="80" w16cid:durableId="1152676808">
    <w:abstractNumId w:val="7"/>
  </w:num>
  <w:num w:numId="81" w16cid:durableId="563761416">
    <w:abstractNumId w:val="3"/>
  </w:num>
  <w:num w:numId="82" w16cid:durableId="2107841483">
    <w:abstractNumId w:val="112"/>
  </w:num>
  <w:num w:numId="83" w16cid:durableId="1845709397">
    <w:abstractNumId w:val="1"/>
  </w:num>
  <w:num w:numId="84" w16cid:durableId="1883471680">
    <w:abstractNumId w:val="104"/>
  </w:num>
  <w:num w:numId="85" w16cid:durableId="1501386995">
    <w:abstractNumId w:val="12"/>
  </w:num>
  <w:num w:numId="86" w16cid:durableId="1141121463">
    <w:abstractNumId w:val="60"/>
  </w:num>
  <w:num w:numId="87" w16cid:durableId="244538845">
    <w:abstractNumId w:val="17"/>
  </w:num>
  <w:num w:numId="88" w16cid:durableId="977224116">
    <w:abstractNumId w:val="34"/>
  </w:num>
  <w:num w:numId="89" w16cid:durableId="2010408203">
    <w:abstractNumId w:val="91"/>
  </w:num>
  <w:num w:numId="90" w16cid:durableId="1443185470">
    <w:abstractNumId w:val="118"/>
  </w:num>
  <w:num w:numId="91" w16cid:durableId="42559197">
    <w:abstractNumId w:val="95"/>
  </w:num>
  <w:num w:numId="92" w16cid:durableId="973564680">
    <w:abstractNumId w:val="122"/>
  </w:num>
  <w:num w:numId="93" w16cid:durableId="676613261">
    <w:abstractNumId w:val="100"/>
  </w:num>
  <w:num w:numId="94" w16cid:durableId="758873173">
    <w:abstractNumId w:val="114"/>
  </w:num>
  <w:num w:numId="95" w16cid:durableId="2059666562">
    <w:abstractNumId w:val="27"/>
  </w:num>
  <w:num w:numId="96" w16cid:durableId="1702439822">
    <w:abstractNumId w:val="32"/>
  </w:num>
  <w:num w:numId="97" w16cid:durableId="1120302212">
    <w:abstractNumId w:val="44"/>
  </w:num>
  <w:num w:numId="98" w16cid:durableId="513693431">
    <w:abstractNumId w:val="52"/>
  </w:num>
  <w:num w:numId="99" w16cid:durableId="1482162457">
    <w:abstractNumId w:val="10"/>
  </w:num>
  <w:num w:numId="100" w16cid:durableId="1302879837">
    <w:abstractNumId w:val="82"/>
  </w:num>
  <w:num w:numId="101" w16cid:durableId="179319688">
    <w:abstractNumId w:val="103"/>
  </w:num>
  <w:num w:numId="102" w16cid:durableId="1003125117">
    <w:abstractNumId w:val="30"/>
  </w:num>
  <w:num w:numId="103" w16cid:durableId="224922751">
    <w:abstractNumId w:val="123"/>
  </w:num>
  <w:num w:numId="104" w16cid:durableId="1860925857">
    <w:abstractNumId w:val="35"/>
  </w:num>
  <w:num w:numId="105" w16cid:durableId="2121601920">
    <w:abstractNumId w:val="120"/>
  </w:num>
  <w:num w:numId="106" w16cid:durableId="509173968">
    <w:abstractNumId w:val="64"/>
  </w:num>
  <w:num w:numId="107" w16cid:durableId="873037761">
    <w:abstractNumId w:val="89"/>
  </w:num>
  <w:num w:numId="108" w16cid:durableId="1886019811">
    <w:abstractNumId w:val="83"/>
  </w:num>
  <w:num w:numId="109" w16cid:durableId="2016105474">
    <w:abstractNumId w:val="55"/>
  </w:num>
  <w:num w:numId="110" w16cid:durableId="491727007">
    <w:abstractNumId w:val="20"/>
  </w:num>
  <w:num w:numId="111" w16cid:durableId="1309557048">
    <w:abstractNumId w:val="9"/>
  </w:num>
  <w:num w:numId="112" w16cid:durableId="1665159489">
    <w:abstractNumId w:val="57"/>
  </w:num>
  <w:num w:numId="113" w16cid:durableId="2058771111">
    <w:abstractNumId w:val="18"/>
  </w:num>
  <w:num w:numId="114" w16cid:durableId="1554266640">
    <w:abstractNumId w:val="117"/>
  </w:num>
  <w:num w:numId="115" w16cid:durableId="1852983926">
    <w:abstractNumId w:val="69"/>
  </w:num>
  <w:num w:numId="116" w16cid:durableId="60908062">
    <w:abstractNumId w:val="90"/>
  </w:num>
  <w:num w:numId="117" w16cid:durableId="1569998602">
    <w:abstractNumId w:val="97"/>
  </w:num>
  <w:num w:numId="118" w16cid:durableId="2089687021">
    <w:abstractNumId w:val="0"/>
  </w:num>
  <w:num w:numId="119" w16cid:durableId="906691332">
    <w:abstractNumId w:val="39"/>
  </w:num>
  <w:num w:numId="120" w16cid:durableId="394083065">
    <w:abstractNumId w:val="88"/>
  </w:num>
  <w:num w:numId="121" w16cid:durableId="1832714758">
    <w:abstractNumId w:val="53"/>
  </w:num>
  <w:num w:numId="122" w16cid:durableId="952978916">
    <w:abstractNumId w:val="84"/>
  </w:num>
  <w:num w:numId="123" w16cid:durableId="1710959606">
    <w:abstractNumId w:val="92"/>
  </w:num>
  <w:num w:numId="124" w16cid:durableId="725493138">
    <w:abstractNumId w:val="45"/>
  </w:num>
  <w:num w:numId="125" w16cid:durableId="1565136617">
    <w:abstractNumId w:val="23"/>
  </w:num>
  <w:num w:numId="126" w16cid:durableId="865406918">
    <w:abstractNumId w:val="37"/>
  </w:num>
  <w:num w:numId="127" w16cid:durableId="1874883665">
    <w:abstractNumId w:val="93"/>
  </w:num>
  <w:num w:numId="128" w16cid:durableId="849758359">
    <w:abstractNumId w:val="13"/>
  </w:num>
  <w:num w:numId="129" w16cid:durableId="1586838793">
    <w:abstractNumId w:val="8"/>
  </w:num>
  <w:num w:numId="130" w16cid:durableId="494687181">
    <w:abstractNumId w:val="63"/>
  </w:num>
  <w:num w:numId="131" w16cid:durableId="293752228">
    <w:abstractNumId w:val="19"/>
  </w:num>
  <w:num w:numId="132" w16cid:durableId="78841941">
    <w:abstractNumId w:val="73"/>
  </w:num>
  <w:num w:numId="133" w16cid:durableId="1904871449">
    <w:abstractNumId w:val="102"/>
  </w:num>
  <w:num w:numId="134" w16cid:durableId="782461201">
    <w:abstractNumId w:val="9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C76"/>
    <w:rsid w:val="0001332F"/>
    <w:rsid w:val="00040AE2"/>
    <w:rsid w:val="00041235"/>
    <w:rsid w:val="000434AA"/>
    <w:rsid w:val="0006709D"/>
    <w:rsid w:val="00096379"/>
    <w:rsid w:val="00096A34"/>
    <w:rsid w:val="000D7A20"/>
    <w:rsid w:val="00123BBA"/>
    <w:rsid w:val="0013440A"/>
    <w:rsid w:val="00183186"/>
    <w:rsid w:val="001939AB"/>
    <w:rsid w:val="001A4C76"/>
    <w:rsid w:val="001E524D"/>
    <w:rsid w:val="00210023"/>
    <w:rsid w:val="00231CAD"/>
    <w:rsid w:val="0024795D"/>
    <w:rsid w:val="0026784B"/>
    <w:rsid w:val="00290F88"/>
    <w:rsid w:val="002B2311"/>
    <w:rsid w:val="002E1A7C"/>
    <w:rsid w:val="002E4306"/>
    <w:rsid w:val="00306604"/>
    <w:rsid w:val="003104AA"/>
    <w:rsid w:val="00347B42"/>
    <w:rsid w:val="00350FA1"/>
    <w:rsid w:val="003558C4"/>
    <w:rsid w:val="00365617"/>
    <w:rsid w:val="00366866"/>
    <w:rsid w:val="00371399"/>
    <w:rsid w:val="003840D7"/>
    <w:rsid w:val="003C1B52"/>
    <w:rsid w:val="003E10EC"/>
    <w:rsid w:val="00400FC9"/>
    <w:rsid w:val="004123F4"/>
    <w:rsid w:val="00421A26"/>
    <w:rsid w:val="00425408"/>
    <w:rsid w:val="00426054"/>
    <w:rsid w:val="004430D7"/>
    <w:rsid w:val="00456BFC"/>
    <w:rsid w:val="0048324C"/>
    <w:rsid w:val="00495867"/>
    <w:rsid w:val="004C7787"/>
    <w:rsid w:val="004E5018"/>
    <w:rsid w:val="00537CE6"/>
    <w:rsid w:val="00544A35"/>
    <w:rsid w:val="005539E0"/>
    <w:rsid w:val="00581D84"/>
    <w:rsid w:val="005B442D"/>
    <w:rsid w:val="006208BE"/>
    <w:rsid w:val="00642E4A"/>
    <w:rsid w:val="00665D8A"/>
    <w:rsid w:val="006A0196"/>
    <w:rsid w:val="006B7669"/>
    <w:rsid w:val="006D587F"/>
    <w:rsid w:val="006D6C44"/>
    <w:rsid w:val="00706B4E"/>
    <w:rsid w:val="00731817"/>
    <w:rsid w:val="00745473"/>
    <w:rsid w:val="00793DDC"/>
    <w:rsid w:val="007D248C"/>
    <w:rsid w:val="00840E8B"/>
    <w:rsid w:val="00842CBC"/>
    <w:rsid w:val="00847E75"/>
    <w:rsid w:val="00862FCA"/>
    <w:rsid w:val="00877009"/>
    <w:rsid w:val="008D5560"/>
    <w:rsid w:val="0096316C"/>
    <w:rsid w:val="00983AB7"/>
    <w:rsid w:val="009E4CFB"/>
    <w:rsid w:val="009F1087"/>
    <w:rsid w:val="00A207CE"/>
    <w:rsid w:val="00A25159"/>
    <w:rsid w:val="00A4454E"/>
    <w:rsid w:val="00A92459"/>
    <w:rsid w:val="00AA09A0"/>
    <w:rsid w:val="00AB05EA"/>
    <w:rsid w:val="00AB4EF1"/>
    <w:rsid w:val="00B23BF6"/>
    <w:rsid w:val="00B251AA"/>
    <w:rsid w:val="00B34019"/>
    <w:rsid w:val="00B64093"/>
    <w:rsid w:val="00B6415C"/>
    <w:rsid w:val="00B93A8F"/>
    <w:rsid w:val="00BC0FE3"/>
    <w:rsid w:val="00BD675F"/>
    <w:rsid w:val="00C126F1"/>
    <w:rsid w:val="00CA6804"/>
    <w:rsid w:val="00CC0A2D"/>
    <w:rsid w:val="00D072D7"/>
    <w:rsid w:val="00D13554"/>
    <w:rsid w:val="00D574C5"/>
    <w:rsid w:val="00D87923"/>
    <w:rsid w:val="00D97C1E"/>
    <w:rsid w:val="00E33162"/>
    <w:rsid w:val="00ED417C"/>
    <w:rsid w:val="00EE4F02"/>
    <w:rsid w:val="00EF44A7"/>
    <w:rsid w:val="00F35B2E"/>
    <w:rsid w:val="00F641A5"/>
    <w:rsid w:val="00F908FE"/>
    <w:rsid w:val="00FC2656"/>
    <w:rsid w:val="00FF3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62A4DB"/>
  <w15:chartTrackingRefBased/>
  <w15:docId w15:val="{C43CB280-DD74-4EC3-968B-7C68FA22B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C44"/>
    <w:rPr>
      <w:color w:val="59595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E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7E75"/>
  </w:style>
  <w:style w:type="paragraph" w:styleId="Footer">
    <w:name w:val="footer"/>
    <w:basedOn w:val="Normal"/>
    <w:link w:val="FooterChar"/>
    <w:uiPriority w:val="99"/>
    <w:unhideWhenUsed/>
    <w:rsid w:val="00847E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7E75"/>
  </w:style>
  <w:style w:type="character" w:styleId="Hyperlink">
    <w:name w:val="Hyperlink"/>
    <w:basedOn w:val="DefaultParagraphFont"/>
    <w:uiPriority w:val="99"/>
    <w:unhideWhenUsed/>
    <w:rsid w:val="00847E7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7E7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E524D"/>
    <w:pPr>
      <w:ind w:left="720"/>
      <w:contextualSpacing/>
    </w:pPr>
  </w:style>
  <w:style w:type="table" w:styleId="TableGrid">
    <w:name w:val="Table Grid"/>
    <w:basedOn w:val="TableNormal"/>
    <w:uiPriority w:val="39"/>
    <w:rsid w:val="00C12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290F88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0F8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kNelson\Certi-Fi\FileStore%20-%20Documents%20(1)\Flexi-Orb\2.%20Draft%20Documents%20Storage\Mark%20Nelson%20Drafts\Voltsmart\EPVS%20Response%20to%20DNOLCT%20Policy%20Consulta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9eaf8e-3b75-4449-94e8-35aaab425fae" xsi:nil="true"/>
    <Descriptor xmlns="3c9eaf8e-3b75-4449-94e8-35aaab425fae" xsi:nil="true"/>
    <_ip_UnifiedCompliancePolicyUIAction xmlns="http://schemas.microsoft.com/sharepoint/v3" xsi:nil="true"/>
    <Classification xmlns="3c9eaf8e-3b75-4449-94e8-35aaab425fae">Unclassified</Classification>
    <_ip_UnifiedCompliancePolicyProperties xmlns="http://schemas.microsoft.com/sharepoint/v3" xsi:nil="true"/>
    <Select_x0020_Content_x0020_Type_x0020_Above xmlns="3c9eaf8e-3b75-4449-94e8-35aaab425fa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elect Content Type" ma:contentTypeID="0x0101009B2F06AD2E1DC24CB692A63662D40B98008C7D2E3EA4C1994187567EA23A809BDD" ma:contentTypeVersion="31" ma:contentTypeDescription="Select Content Type from drop-down above" ma:contentTypeScope="" ma:versionID="1d5bef161ddcea7a6b4f4a51bb7b1da1">
  <xsd:schema xmlns:xsd="http://www.w3.org/2001/XMLSchema" xmlns:xs="http://www.w3.org/2001/XMLSchema" xmlns:p="http://schemas.microsoft.com/office/2006/metadata/properties" xmlns:ns1="http://schemas.microsoft.com/sharepoint/v3" xmlns:ns2="3c9eaf8e-3b75-4449-94e8-35aaab425fae" xmlns:ns3="3341d090-7c3f-414e-a507-de51ea56ab55" targetNamespace="http://schemas.microsoft.com/office/2006/metadata/properties" ma:root="true" ma:fieldsID="0dacf2103903bceb6c9e5cc5adcf5a17" ns1:_="" ns2:_="" ns3:_="">
    <xsd:import namespace="http://schemas.microsoft.com/sharepoint/v3"/>
    <xsd:import namespace="3c9eaf8e-3b75-4449-94e8-35aaab425fae"/>
    <xsd:import namespace="3341d090-7c3f-414e-a507-de51ea56ab55"/>
    <xsd:element name="properties">
      <xsd:complexType>
        <xsd:sequence>
          <xsd:element name="documentManagement">
            <xsd:complexType>
              <xsd:all>
                <xsd:element ref="ns2:Select_x0020_Content_x0020_Type_x0020_Above" minOccurs="0"/>
                <xsd:element ref="ns2:Classification" minOccurs="0"/>
                <xsd:element ref="ns2:Descriptor" minOccurs="0"/>
                <xsd:element ref="ns1:_ip_UnifiedCompliancePolicyProperties" minOccurs="0"/>
                <xsd:element ref="ns1:_ip_UnifiedCompliancePolicyUIAc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eaf8e-3b75-4449-94e8-35aaab425fae" elementFormDefault="qualified">
    <xsd:import namespace="http://schemas.microsoft.com/office/2006/documentManagement/types"/>
    <xsd:import namespace="http://schemas.microsoft.com/office/infopath/2007/PartnerControls"/>
    <xsd:element name="Select_x0020_Content_x0020_Type_x0020_Above" ma:index="1" nillable="true" ma:displayName="Select Content Type Above" ma:description="Ensure you select the correct Content Type" ma:hidden="true" ma:internalName="Select_x0020_Content_x0020_Type_x0020_Above" ma:readOnly="false">
      <xsd:simpleType>
        <xsd:restriction base="dms:Text">
          <xsd:maxLength value="1"/>
        </xsd:restriction>
      </xsd:simpleType>
    </xsd:element>
    <xsd:element name="Classification" ma:index="3" nillable="true" ma:displayName="Classification" ma:default="Unclassified" ma:format="Dropdown" ma:hidden="true" ma:internalName="Classification" ma:readOnly="false">
      <xsd:simpleType>
        <xsd:restriction base="dms:Choice">
          <xsd:enumeration value="Unclassified"/>
          <xsd:enumeration value="Protect"/>
          <xsd:enumeration value="Restricted"/>
        </xsd:restriction>
      </xsd:simpleType>
    </xsd:element>
    <xsd:element name="Descriptor" ma:index="4" nillable="true" ma:displayName="Descriptor" ma:format="Dropdown" ma:hidden="true" ma:internalName="Descriptor" ma:readOnly="false">
      <xsd:simpleType>
        <xsd:restriction base="dms:Choice">
          <xsd:enumeration value="Commercial"/>
          <xsd:enumeration value="Management"/>
          <xsd:enumeration value="Market Sensitive"/>
          <xsd:enumeration value="Staff"/>
        </xsd:restriction>
      </xsd:simpleType>
    </xsd:element>
    <xsd:element name="TaxCatchAll" ma:index="17" nillable="true" ma:displayName="Taxonomy Catch All Column" ma:hidden="true" ma:list="{d1521d1a-081c-48f5-bf1b-72cfd2d8c9be}" ma:internalName="TaxCatchAll" ma:showField="CatchAllData" ma:web="3c9eaf8e-3b75-4449-94e8-35aaab425f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1d090-7c3f-414e-a507-de51ea56ab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C075AA-D390-487C-A5BA-EB003BB8CA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B35324-36BB-4404-B6C8-5903778761AA}">
  <ds:schemaRefs>
    <ds:schemaRef ds:uri="http://schemas.microsoft.com/office/2006/metadata/properties"/>
    <ds:schemaRef ds:uri="http://schemas.microsoft.com/office/infopath/2007/PartnerControls"/>
    <ds:schemaRef ds:uri="3c9eaf8e-3b75-4449-94e8-35aaab425fa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BFE31F5-988D-4695-8D9F-C43C4DB68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c9eaf8e-3b75-4449-94e8-35aaab425fae"/>
    <ds:schemaRef ds:uri="3341d090-7c3f-414e-a507-de51ea56ab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EPVS Response to DNOLCT Policy Consultation</Template>
  <TotalTime>79</TotalTime>
  <Pages>7</Pages>
  <Words>1095</Words>
  <Characters>7846</Characters>
  <Application>Microsoft Office Word</Application>
  <DocSecurity>0</DocSecurity>
  <Lines>182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Nelson</dc:creator>
  <cp:keywords/>
  <dc:description/>
  <cp:lastModifiedBy>Sophie Steventon</cp:lastModifiedBy>
  <cp:revision>19</cp:revision>
  <dcterms:created xsi:type="dcterms:W3CDTF">2026-04-01T07:34:00Z</dcterms:created>
  <dcterms:modified xsi:type="dcterms:W3CDTF">2026-04-01T11:06:00Z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0x0101009B2F06AD2E1DC24CB692A63662D40B98008C7D2E3EA4C1994187567EA23A809BDD</vt:lpwstr>
  </property>
  <property fmtid="{D5CDD505-2E9C-101B-9397-08002B2CF9AE}" pid="3" name="MediaServiceImageTags">
    <vt:lpwstr/>
  </property>
  <property fmtid="{D5CDD505-2E9C-101B-9397-08002B2CF9AE}" pid="4" name="GrammarlyDocumentId">
    <vt:lpwstr>29e291600523f351d294aa82162f8b604153910b0f5e6fc803a2cce1f2f04925</vt:lpwstr>
  </property>
  <property fmtid="{D5CDD505-2E9C-101B-9397-08002B2CF9AE}" pid="5" name="lcf76f155ced4ddcb4097134ff3c332f">
    <vt:lpwstr/>
  </property>
  <property fmtid="{D5CDD505-2E9C-101B-9397-08002B2CF9AE}" pid="6" name="ClassificationContentMarkingHeaderShapeIds">
    <vt:lpwstr>6930927,6df1d5a6,4c488e0e</vt:lpwstr>
  </property>
  <property fmtid="{D5CDD505-2E9C-101B-9397-08002B2CF9AE}" pid="7" name="ClassificationContentMarkingHeaderFontProps">
    <vt:lpwstr>#000000,10,Aptos</vt:lpwstr>
  </property>
  <property fmtid="{D5CDD505-2E9C-101B-9397-08002B2CF9AE}" pid="8" name="ClassificationContentMarkingHeaderText">
    <vt:lpwstr>OFFICIAL - OFGEM USE ONLY</vt:lpwstr>
  </property>
  <property fmtid="{D5CDD505-2E9C-101B-9397-08002B2CF9AE}" pid="9" name="ClassificationContentMarkingFooterShapeIds">
    <vt:lpwstr>571a7549,4e532ced,412a2357</vt:lpwstr>
  </property>
  <property fmtid="{D5CDD505-2E9C-101B-9397-08002B2CF9AE}" pid="10" name="ClassificationContentMarkingFooterFontProps">
    <vt:lpwstr>#000000,10,Aptos</vt:lpwstr>
  </property>
  <property fmtid="{D5CDD505-2E9C-101B-9397-08002B2CF9AE}" pid="11" name="ClassificationContentMarkingFooterText">
    <vt:lpwstr>OFFICIAL - OFGEM USE ONLY</vt:lpwstr>
  </property>
  <property fmtid="{D5CDD505-2E9C-101B-9397-08002B2CF9AE}" pid="12" name="MSIP_Label_b9fc2afb-403a-4b65-846c-b297f9e8e2ca_Enabled">
    <vt:lpwstr>true</vt:lpwstr>
  </property>
  <property fmtid="{D5CDD505-2E9C-101B-9397-08002B2CF9AE}" pid="13" name="MSIP_Label_b9fc2afb-403a-4b65-846c-b297f9e8e2ca_SetDate">
    <vt:lpwstr>2026-04-01T11:06:26Z</vt:lpwstr>
  </property>
  <property fmtid="{D5CDD505-2E9C-101B-9397-08002B2CF9AE}" pid="14" name="MSIP_Label_b9fc2afb-403a-4b65-846c-b297f9e8e2ca_Method">
    <vt:lpwstr>Privileged</vt:lpwstr>
  </property>
  <property fmtid="{D5CDD505-2E9C-101B-9397-08002B2CF9AE}" pid="15" name="MSIP_Label_b9fc2afb-403a-4b65-846c-b297f9e8e2ca_Name">
    <vt:lpwstr>OFFICIAL - [OFGEM] USE ONLY</vt:lpwstr>
  </property>
  <property fmtid="{D5CDD505-2E9C-101B-9397-08002B2CF9AE}" pid="16" name="MSIP_Label_b9fc2afb-403a-4b65-846c-b297f9e8e2ca_SiteId">
    <vt:lpwstr>185562ad-39bc-4840-8e40-be6216340c52</vt:lpwstr>
  </property>
  <property fmtid="{D5CDD505-2E9C-101B-9397-08002B2CF9AE}" pid="17" name="MSIP_Label_b9fc2afb-403a-4b65-846c-b297f9e8e2ca_ActionId">
    <vt:lpwstr>6a7f0324-e869-4cfa-8132-fc03f3785eb7</vt:lpwstr>
  </property>
  <property fmtid="{D5CDD505-2E9C-101B-9397-08002B2CF9AE}" pid="18" name="MSIP_Label_b9fc2afb-403a-4b65-846c-b297f9e8e2ca_ContentBits">
    <vt:lpwstr>3</vt:lpwstr>
  </property>
  <property fmtid="{D5CDD505-2E9C-101B-9397-08002B2CF9AE}" pid="19" name="MSIP_Label_b9fc2afb-403a-4b65-846c-b297f9e8e2ca_Tag">
    <vt:lpwstr>10, 0, 1, 1</vt:lpwstr>
  </property>
</Properties>
</file>